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000" w:firstRow="0" w:lastRow="0" w:firstColumn="0" w:lastColumn="0" w:noHBand="0" w:noVBand="0"/>
      </w:tblPr>
      <w:tblGrid>
        <w:gridCol w:w="2700"/>
        <w:gridCol w:w="479"/>
        <w:gridCol w:w="6181"/>
      </w:tblGrid>
      <w:tr w:rsidR="00F85229" w:rsidRPr="006443A6" w:rsidTr="001C0ACA">
        <w:tc>
          <w:tcPr>
            <w:tcW w:w="2700" w:type="dxa"/>
          </w:tcPr>
          <w:p w:rsidR="00F85229" w:rsidRPr="00BD3ED7" w:rsidRDefault="00241233" w:rsidP="00B9081D">
            <w:pPr>
              <w:jc w:val="center"/>
              <w:rPr>
                <w:b/>
                <w:sz w:val="24"/>
                <w:szCs w:val="24"/>
                <w:lang w:val="nl-NL"/>
              </w:rPr>
            </w:pPr>
            <w:bookmarkStart w:id="0" w:name="_GoBack"/>
            <w:bookmarkEnd w:id="0"/>
            <w:r w:rsidRPr="00BD3ED7">
              <w:rPr>
                <w:b/>
                <w:sz w:val="24"/>
                <w:szCs w:val="24"/>
                <w:lang w:val="nl-NL"/>
              </w:rPr>
              <w:t>CHÍNH PHỦ</w:t>
            </w:r>
          </w:p>
        </w:tc>
        <w:tc>
          <w:tcPr>
            <w:tcW w:w="479" w:type="dxa"/>
          </w:tcPr>
          <w:p w:rsidR="00F85229" w:rsidRPr="00BD3ED7" w:rsidRDefault="00F85229" w:rsidP="00B9081D">
            <w:pPr>
              <w:jc w:val="center"/>
              <w:rPr>
                <w:sz w:val="24"/>
                <w:szCs w:val="24"/>
                <w:lang w:val="nl-NL"/>
              </w:rPr>
            </w:pPr>
          </w:p>
        </w:tc>
        <w:tc>
          <w:tcPr>
            <w:tcW w:w="6181" w:type="dxa"/>
          </w:tcPr>
          <w:p w:rsidR="00F85229" w:rsidRPr="00BD3ED7" w:rsidRDefault="00F85229" w:rsidP="00B9081D">
            <w:pPr>
              <w:jc w:val="center"/>
              <w:rPr>
                <w:b/>
                <w:sz w:val="24"/>
                <w:szCs w:val="24"/>
                <w:lang w:val="nl-NL"/>
              </w:rPr>
            </w:pPr>
            <w:r w:rsidRPr="00BD3ED7">
              <w:rPr>
                <w:b/>
                <w:sz w:val="24"/>
                <w:szCs w:val="24"/>
                <w:lang w:val="nl-NL"/>
              </w:rPr>
              <w:t>CỘNG HOÀ XÃ HỘI CHỦ NGHĨA VIỆT NAM</w:t>
            </w:r>
          </w:p>
        </w:tc>
      </w:tr>
      <w:tr w:rsidR="00F85229" w:rsidRPr="00BD3ED7" w:rsidTr="001C0ACA">
        <w:tc>
          <w:tcPr>
            <w:tcW w:w="2700" w:type="dxa"/>
          </w:tcPr>
          <w:p w:rsidR="00F85229" w:rsidRPr="00BD3ED7" w:rsidRDefault="0034299B" w:rsidP="00B9081D">
            <w:pPr>
              <w:jc w:val="center"/>
              <w:rPr>
                <w:rFonts w:ascii=".VnFree" w:hAnsi=".VnFree"/>
                <w:b/>
                <w:bCs/>
                <w:sz w:val="24"/>
                <w:szCs w:val="24"/>
                <w:lang w:val="nl-NL"/>
              </w:rPr>
            </w:pPr>
            <w:r>
              <w:rPr>
                <w:rFonts w:ascii=".VnFree" w:hAnsi=".VnFree"/>
                <w:b/>
                <w:bCs/>
                <w:sz w:val="24"/>
                <w:szCs w:val="24"/>
                <w:lang w:val="nl-NL"/>
              </w:rPr>
              <w:t>_______</w:t>
            </w:r>
          </w:p>
        </w:tc>
        <w:tc>
          <w:tcPr>
            <w:tcW w:w="479" w:type="dxa"/>
          </w:tcPr>
          <w:p w:rsidR="00F85229" w:rsidRPr="00BD3ED7" w:rsidRDefault="00F85229" w:rsidP="00B9081D">
            <w:pPr>
              <w:jc w:val="center"/>
              <w:rPr>
                <w:sz w:val="27"/>
                <w:szCs w:val="27"/>
                <w:lang w:val="nl-NL"/>
              </w:rPr>
            </w:pPr>
          </w:p>
        </w:tc>
        <w:tc>
          <w:tcPr>
            <w:tcW w:w="6181" w:type="dxa"/>
          </w:tcPr>
          <w:p w:rsidR="00F85229" w:rsidRPr="00BD3ED7" w:rsidRDefault="00F85229" w:rsidP="00B9081D">
            <w:pPr>
              <w:jc w:val="center"/>
              <w:rPr>
                <w:b/>
                <w:lang w:val="nl-NL"/>
              </w:rPr>
            </w:pPr>
            <w:r w:rsidRPr="00BD3ED7">
              <w:rPr>
                <w:b/>
                <w:lang w:val="nl-NL"/>
              </w:rPr>
              <w:t>Độc lập - Tự do - Hạnh phúc</w:t>
            </w:r>
          </w:p>
        </w:tc>
      </w:tr>
      <w:tr w:rsidR="00F85229" w:rsidRPr="006443A6" w:rsidTr="001C0ACA">
        <w:tc>
          <w:tcPr>
            <w:tcW w:w="2700" w:type="dxa"/>
          </w:tcPr>
          <w:p w:rsidR="00F85229" w:rsidRPr="00BD3ED7" w:rsidRDefault="00F85229" w:rsidP="00B9081D">
            <w:pPr>
              <w:pStyle w:val="Heading3"/>
              <w:rPr>
                <w:rFonts w:ascii="Times New Roman" w:hAnsi="Times New Roman"/>
                <w:b w:val="0"/>
                <w:sz w:val="26"/>
                <w:szCs w:val="26"/>
                <w:lang w:val="nl-NL"/>
              </w:rPr>
            </w:pPr>
          </w:p>
          <w:p w:rsidR="00F85229" w:rsidRPr="00BD3ED7" w:rsidRDefault="00F85229" w:rsidP="00241233">
            <w:pPr>
              <w:pStyle w:val="Heading3"/>
              <w:rPr>
                <w:rFonts w:ascii="Times New Roman" w:hAnsi="Times New Roman"/>
                <w:b w:val="0"/>
                <w:sz w:val="26"/>
                <w:szCs w:val="26"/>
                <w:lang w:val="nl-NL"/>
              </w:rPr>
            </w:pPr>
            <w:r w:rsidRPr="00BD3ED7">
              <w:rPr>
                <w:rFonts w:ascii="Times New Roman" w:hAnsi="Times New Roman"/>
                <w:b w:val="0"/>
                <w:sz w:val="26"/>
                <w:szCs w:val="26"/>
                <w:lang w:val="nl-NL"/>
              </w:rPr>
              <w:t>Số:</w:t>
            </w:r>
            <w:r w:rsidR="00173559">
              <w:rPr>
                <w:rFonts w:ascii="Times New Roman" w:hAnsi="Times New Roman"/>
                <w:b w:val="0"/>
                <w:sz w:val="26"/>
                <w:szCs w:val="26"/>
                <w:lang w:val="nl-NL"/>
              </w:rPr>
              <w:t xml:space="preserve"> 177</w:t>
            </w:r>
            <w:r w:rsidRPr="00BD3ED7">
              <w:rPr>
                <w:rFonts w:ascii="Times New Roman" w:hAnsi="Times New Roman"/>
                <w:b w:val="0"/>
                <w:sz w:val="26"/>
                <w:szCs w:val="26"/>
                <w:lang w:val="nl-NL"/>
              </w:rPr>
              <w:t>/</w:t>
            </w:r>
            <w:r w:rsidR="00B83772" w:rsidRPr="00BD3ED7">
              <w:rPr>
                <w:rFonts w:ascii="Times New Roman" w:hAnsi="Times New Roman"/>
                <w:b w:val="0"/>
                <w:sz w:val="26"/>
                <w:szCs w:val="26"/>
                <w:lang w:val="nl-NL"/>
              </w:rPr>
              <w:t>TTr</w:t>
            </w:r>
            <w:r w:rsidR="00C63F96" w:rsidRPr="00BD3ED7">
              <w:rPr>
                <w:rFonts w:ascii="Times New Roman" w:hAnsi="Times New Roman"/>
                <w:b w:val="0"/>
                <w:sz w:val="26"/>
                <w:szCs w:val="26"/>
                <w:lang w:val="nl-NL"/>
              </w:rPr>
              <w:t>-C</w:t>
            </w:r>
            <w:r w:rsidR="00241233" w:rsidRPr="00BD3ED7">
              <w:rPr>
                <w:rFonts w:ascii="Times New Roman" w:hAnsi="Times New Roman"/>
                <w:b w:val="0"/>
                <w:sz w:val="26"/>
                <w:szCs w:val="26"/>
                <w:lang w:val="nl-NL"/>
              </w:rPr>
              <w:t>P</w:t>
            </w:r>
          </w:p>
        </w:tc>
        <w:tc>
          <w:tcPr>
            <w:tcW w:w="479" w:type="dxa"/>
          </w:tcPr>
          <w:p w:rsidR="00F85229" w:rsidRPr="00BD3ED7" w:rsidRDefault="00F85229" w:rsidP="00B9081D">
            <w:pPr>
              <w:jc w:val="center"/>
              <w:rPr>
                <w:sz w:val="27"/>
                <w:szCs w:val="27"/>
                <w:lang w:val="nl-NL"/>
              </w:rPr>
            </w:pPr>
          </w:p>
        </w:tc>
        <w:tc>
          <w:tcPr>
            <w:tcW w:w="6181" w:type="dxa"/>
          </w:tcPr>
          <w:p w:rsidR="00F85229" w:rsidRDefault="0034299B" w:rsidP="00B9081D">
            <w:pPr>
              <w:jc w:val="center"/>
              <w:rPr>
                <w:rFonts w:ascii=".VnFree" w:hAnsi=".VnFree"/>
                <w:b/>
                <w:bCs/>
                <w:sz w:val="24"/>
                <w:szCs w:val="24"/>
                <w:lang w:val="nl-NL"/>
              </w:rPr>
            </w:pPr>
            <w:r>
              <w:rPr>
                <w:rFonts w:ascii=".VnFree" w:hAnsi=".VnFree"/>
                <w:b/>
                <w:bCs/>
                <w:sz w:val="24"/>
                <w:szCs w:val="24"/>
                <w:lang w:val="nl-NL"/>
              </w:rPr>
              <w:t>________________</w:t>
            </w:r>
          </w:p>
          <w:p w:rsidR="0034299B" w:rsidRPr="00BD3ED7" w:rsidRDefault="0034299B" w:rsidP="00B9081D">
            <w:pPr>
              <w:jc w:val="center"/>
              <w:rPr>
                <w:rFonts w:ascii=".VnFree" w:hAnsi=".VnFree"/>
                <w:b/>
                <w:bCs/>
                <w:sz w:val="24"/>
                <w:szCs w:val="24"/>
                <w:lang w:val="nl-NL"/>
              </w:rPr>
            </w:pPr>
          </w:p>
          <w:p w:rsidR="00F85229" w:rsidRPr="00BD3ED7" w:rsidRDefault="00173559" w:rsidP="00241233">
            <w:pPr>
              <w:jc w:val="center"/>
              <w:rPr>
                <w:b/>
                <w:bCs/>
                <w:i/>
                <w:sz w:val="27"/>
                <w:szCs w:val="27"/>
                <w:lang w:val="nl-NL"/>
              </w:rPr>
            </w:pPr>
            <w:r>
              <w:rPr>
                <w:i/>
                <w:lang w:val="nl-NL"/>
              </w:rPr>
              <w:t xml:space="preserve">Hà Nội, ngày 11 </w:t>
            </w:r>
            <w:r w:rsidR="00EE4C6F" w:rsidRPr="00BD3ED7">
              <w:rPr>
                <w:i/>
                <w:lang w:val="nl-NL"/>
              </w:rPr>
              <w:t xml:space="preserve">tháng </w:t>
            </w:r>
            <w:r w:rsidR="00241233" w:rsidRPr="00BD3ED7">
              <w:rPr>
                <w:i/>
                <w:lang w:val="nl-NL"/>
              </w:rPr>
              <w:t>5</w:t>
            </w:r>
            <w:r w:rsidR="00EE4C6F" w:rsidRPr="00BD3ED7">
              <w:rPr>
                <w:i/>
                <w:lang w:val="nl-NL"/>
              </w:rPr>
              <w:t xml:space="preserve"> </w:t>
            </w:r>
            <w:r w:rsidR="00F85229" w:rsidRPr="00BD3ED7">
              <w:rPr>
                <w:i/>
                <w:lang w:val="nl-NL"/>
              </w:rPr>
              <w:t>năm 201</w:t>
            </w:r>
            <w:r w:rsidR="00B7106D" w:rsidRPr="00BD3ED7">
              <w:rPr>
                <w:i/>
                <w:lang w:val="nl-NL"/>
              </w:rPr>
              <w:t>8</w:t>
            </w:r>
          </w:p>
        </w:tc>
      </w:tr>
    </w:tbl>
    <w:p w:rsidR="00F85229" w:rsidRPr="00BD3ED7" w:rsidRDefault="00F85229" w:rsidP="00B9081D">
      <w:pPr>
        <w:tabs>
          <w:tab w:val="left" w:pos="2673"/>
        </w:tabs>
        <w:jc w:val="center"/>
        <w:rPr>
          <w:b/>
          <w:sz w:val="4"/>
          <w:lang w:val="nl-NL"/>
        </w:rPr>
      </w:pPr>
    </w:p>
    <w:p w:rsidR="00C81BFB" w:rsidRDefault="00C81BFB" w:rsidP="00B83772">
      <w:pPr>
        <w:spacing w:before="120" w:after="120"/>
        <w:jc w:val="center"/>
        <w:rPr>
          <w:b/>
          <w:sz w:val="16"/>
          <w:szCs w:val="16"/>
          <w:lang w:val="nl-NL"/>
        </w:rPr>
      </w:pPr>
    </w:p>
    <w:p w:rsidR="005B16D7" w:rsidRPr="00B626C7" w:rsidRDefault="005B16D7" w:rsidP="00B83772">
      <w:pPr>
        <w:spacing w:before="120" w:after="120"/>
        <w:jc w:val="center"/>
        <w:rPr>
          <w:b/>
          <w:sz w:val="32"/>
          <w:lang w:val="nl-NL"/>
        </w:rPr>
      </w:pPr>
    </w:p>
    <w:p w:rsidR="00B83772" w:rsidRPr="00BD3ED7" w:rsidRDefault="00B83772" w:rsidP="00B83772">
      <w:pPr>
        <w:spacing w:before="120" w:after="120"/>
        <w:jc w:val="center"/>
        <w:rPr>
          <w:b/>
          <w:lang w:val="nl-NL"/>
        </w:rPr>
      </w:pPr>
      <w:r w:rsidRPr="00BD3ED7">
        <w:rPr>
          <w:b/>
          <w:lang w:val="nl-NL"/>
        </w:rPr>
        <w:t>TỜ TRÌNH</w:t>
      </w:r>
      <w:r w:rsidR="001854C7">
        <w:rPr>
          <w:b/>
          <w:lang w:val="nl-NL"/>
        </w:rPr>
        <w:t xml:space="preserve"> </w:t>
      </w:r>
      <w:r w:rsidR="003B02B2">
        <w:rPr>
          <w:b/>
          <w:lang w:val="nl-NL"/>
        </w:rPr>
        <w:t>T</w:t>
      </w:r>
      <w:r w:rsidR="003B02B2" w:rsidRPr="003B02B2">
        <w:rPr>
          <w:b/>
          <w:lang w:val="nl-NL"/>
        </w:rPr>
        <w:t>ÓM</w:t>
      </w:r>
      <w:r w:rsidR="003B02B2">
        <w:rPr>
          <w:b/>
          <w:lang w:val="nl-NL"/>
        </w:rPr>
        <w:t xml:space="preserve"> T</w:t>
      </w:r>
      <w:r w:rsidR="003B02B2" w:rsidRPr="003B02B2">
        <w:rPr>
          <w:b/>
          <w:lang w:val="nl-NL"/>
        </w:rPr>
        <w:t>ẮT</w:t>
      </w:r>
    </w:p>
    <w:p w:rsidR="00B83772" w:rsidRDefault="00B06FD6" w:rsidP="00B83772">
      <w:pPr>
        <w:tabs>
          <w:tab w:val="left" w:pos="2673"/>
        </w:tabs>
        <w:spacing w:before="120" w:after="120"/>
        <w:jc w:val="center"/>
        <w:rPr>
          <w:b/>
          <w:lang w:val="nl-NL"/>
        </w:rPr>
      </w:pPr>
      <w:r w:rsidRPr="00BD3ED7">
        <w:rPr>
          <w:b/>
          <w:lang w:val="nl-NL"/>
        </w:rPr>
        <w:t>D</w:t>
      </w:r>
      <w:r w:rsidR="003968DB" w:rsidRPr="00BD3ED7">
        <w:rPr>
          <w:b/>
          <w:lang w:val="nl-NL"/>
        </w:rPr>
        <w:t>ự án Nghị quyết về B</w:t>
      </w:r>
      <w:r w:rsidR="00B83772" w:rsidRPr="00BD3ED7">
        <w:rPr>
          <w:b/>
          <w:lang w:val="nl-NL"/>
        </w:rPr>
        <w:t>iểu thuế bảo vệ môi trường</w:t>
      </w:r>
    </w:p>
    <w:p w:rsidR="0034299B" w:rsidRDefault="0034299B" w:rsidP="00B83772">
      <w:pPr>
        <w:tabs>
          <w:tab w:val="left" w:pos="2673"/>
        </w:tabs>
        <w:spacing w:before="120" w:after="120"/>
        <w:jc w:val="center"/>
        <w:rPr>
          <w:b/>
          <w:lang w:val="nl-NL"/>
        </w:rPr>
      </w:pPr>
      <w:r>
        <w:rPr>
          <w:b/>
          <w:lang w:val="nl-NL"/>
        </w:rPr>
        <w:t>__________________</w:t>
      </w:r>
    </w:p>
    <w:p w:rsidR="0034299B" w:rsidRPr="00BD3ED7" w:rsidRDefault="0034299B" w:rsidP="00B83772">
      <w:pPr>
        <w:tabs>
          <w:tab w:val="left" w:pos="2673"/>
        </w:tabs>
        <w:spacing w:before="120" w:after="120"/>
        <w:jc w:val="center"/>
        <w:rPr>
          <w:b/>
          <w:lang w:val="nl-NL"/>
        </w:rPr>
      </w:pPr>
    </w:p>
    <w:p w:rsidR="00F85229" w:rsidRDefault="00F85229" w:rsidP="00FE1566">
      <w:pPr>
        <w:spacing w:before="120" w:after="120"/>
        <w:jc w:val="center"/>
        <w:rPr>
          <w:lang w:val="nl-NL"/>
        </w:rPr>
      </w:pPr>
      <w:r w:rsidRPr="00BD3ED7">
        <w:rPr>
          <w:lang w:val="nl-NL"/>
        </w:rPr>
        <w:t xml:space="preserve">Kính gửi: </w:t>
      </w:r>
      <w:r w:rsidR="00241233" w:rsidRPr="00BD3ED7">
        <w:rPr>
          <w:lang w:val="nl-NL"/>
        </w:rPr>
        <w:t>Ủy ban thường vụ Quốc hội</w:t>
      </w:r>
    </w:p>
    <w:p w:rsidR="00C81BFB" w:rsidRPr="00B626C7" w:rsidRDefault="00C81BFB" w:rsidP="00FE1566">
      <w:pPr>
        <w:spacing w:before="120" w:after="120"/>
        <w:jc w:val="center"/>
        <w:rPr>
          <w:sz w:val="26"/>
          <w:lang w:val="nl-NL"/>
        </w:rPr>
      </w:pPr>
    </w:p>
    <w:p w:rsidR="00C92B71" w:rsidRPr="005B16D7" w:rsidRDefault="00C92B71" w:rsidP="00303CFB">
      <w:pPr>
        <w:spacing w:before="120" w:after="120"/>
        <w:ind w:firstLine="567"/>
        <w:jc w:val="both"/>
        <w:rPr>
          <w:rFonts w:asciiTheme="majorHAnsi" w:hAnsiTheme="majorHAnsi" w:cstheme="majorHAnsi"/>
          <w:sz w:val="2"/>
          <w:lang w:val="nl-NL"/>
        </w:rPr>
      </w:pPr>
    </w:p>
    <w:p w:rsidR="000B5043" w:rsidRPr="00BD3ED7" w:rsidRDefault="000B5043" w:rsidP="00451BD6">
      <w:pPr>
        <w:overflowPunct w:val="0"/>
        <w:autoSpaceDE w:val="0"/>
        <w:autoSpaceDN w:val="0"/>
        <w:adjustRightInd w:val="0"/>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 xml:space="preserve">Ngày 28/2/2018, Chính phủ đã có Tờ trình số 43/TTr-CP trình </w:t>
      </w:r>
      <w:r w:rsidR="00C37CF2" w:rsidRPr="00BD3ED7">
        <w:rPr>
          <w:rFonts w:asciiTheme="majorHAnsi" w:hAnsiTheme="majorHAnsi" w:cstheme="majorHAnsi"/>
          <w:lang w:val="nl-NL"/>
        </w:rPr>
        <w:t>Ủy ban thường vụ Quốc hội (</w:t>
      </w:r>
      <w:r w:rsidRPr="00BD3ED7">
        <w:rPr>
          <w:rFonts w:asciiTheme="majorHAnsi" w:hAnsiTheme="majorHAnsi" w:cstheme="majorHAnsi"/>
          <w:lang w:val="nl-NL"/>
        </w:rPr>
        <w:t>UBTVQH</w:t>
      </w:r>
      <w:r w:rsidR="00C37CF2" w:rsidRPr="00BD3ED7">
        <w:rPr>
          <w:rFonts w:asciiTheme="majorHAnsi" w:hAnsiTheme="majorHAnsi" w:cstheme="majorHAnsi"/>
          <w:lang w:val="nl-NL"/>
        </w:rPr>
        <w:t>)</w:t>
      </w:r>
      <w:r w:rsidR="00B951B5">
        <w:rPr>
          <w:rFonts w:asciiTheme="majorHAnsi" w:hAnsiTheme="majorHAnsi" w:cstheme="majorHAnsi"/>
          <w:lang w:val="nl-NL"/>
        </w:rPr>
        <w:t xml:space="preserve">, trong </w:t>
      </w:r>
      <w:r w:rsidR="00B951B5" w:rsidRPr="00B951B5">
        <w:rPr>
          <w:rFonts w:asciiTheme="majorHAnsi" w:hAnsiTheme="majorHAnsi" w:cstheme="majorHAnsi"/>
          <w:lang w:val="nl-NL"/>
        </w:rPr>
        <w:t>đó</w:t>
      </w:r>
      <w:r w:rsidR="00B951B5">
        <w:rPr>
          <w:rFonts w:asciiTheme="majorHAnsi" w:hAnsiTheme="majorHAnsi" w:cstheme="majorHAnsi"/>
          <w:lang w:val="nl-NL"/>
        </w:rPr>
        <w:t xml:space="preserve"> đ</w:t>
      </w:r>
      <w:r w:rsidR="00B951B5" w:rsidRPr="00B951B5">
        <w:rPr>
          <w:rFonts w:asciiTheme="majorHAnsi" w:hAnsiTheme="majorHAnsi" w:cstheme="majorHAnsi"/>
          <w:lang w:val="nl-NL"/>
        </w:rPr>
        <w:t>ề</w:t>
      </w:r>
      <w:r w:rsidR="00B951B5">
        <w:rPr>
          <w:rFonts w:asciiTheme="majorHAnsi" w:hAnsiTheme="majorHAnsi" w:cstheme="majorHAnsi"/>
          <w:lang w:val="nl-NL"/>
        </w:rPr>
        <w:t xml:space="preserve"> ngh</w:t>
      </w:r>
      <w:r w:rsidR="00B951B5" w:rsidRPr="00B951B5">
        <w:rPr>
          <w:rFonts w:asciiTheme="majorHAnsi" w:hAnsiTheme="majorHAnsi" w:cstheme="majorHAnsi"/>
          <w:lang w:val="nl-NL"/>
        </w:rPr>
        <w:t>ị</w:t>
      </w:r>
      <w:r w:rsidRPr="00BD3ED7">
        <w:rPr>
          <w:rFonts w:asciiTheme="majorHAnsi" w:hAnsiTheme="majorHAnsi" w:cstheme="majorHAnsi"/>
          <w:lang w:val="nl-NL"/>
        </w:rPr>
        <w:t xml:space="preserve"> bổ sung dự án Nghị quyết </w:t>
      </w:r>
      <w:r w:rsidR="00CF7190" w:rsidRPr="00BD3ED7">
        <w:rPr>
          <w:lang w:val="nl-NL"/>
        </w:rPr>
        <w:t xml:space="preserve">về Biểu thuế bảo vệ môi trường (sau đây gọi chung là dự án Nghị quyết) </w:t>
      </w:r>
      <w:r w:rsidRPr="00BD3ED7">
        <w:rPr>
          <w:rFonts w:asciiTheme="majorHAnsi" w:hAnsiTheme="majorHAnsi" w:cstheme="majorHAnsi"/>
          <w:lang w:val="nl-NL"/>
        </w:rPr>
        <w:t>vào Chương trình xâ</w:t>
      </w:r>
      <w:r w:rsidR="00C47CCD">
        <w:rPr>
          <w:rFonts w:asciiTheme="majorHAnsi" w:hAnsiTheme="majorHAnsi" w:cstheme="majorHAnsi"/>
          <w:lang w:val="nl-NL"/>
        </w:rPr>
        <w:t>y dựng luật, pháp lệnh năm 2018</w:t>
      </w:r>
      <w:r w:rsidRPr="00BD3ED7">
        <w:rPr>
          <w:rFonts w:asciiTheme="majorHAnsi" w:hAnsiTheme="majorHAnsi" w:cstheme="majorHAnsi"/>
          <w:lang w:val="nl-NL"/>
        </w:rPr>
        <w:t>.</w:t>
      </w:r>
    </w:p>
    <w:p w:rsidR="00A7582F" w:rsidRPr="00BD3ED7" w:rsidRDefault="00241233" w:rsidP="00451BD6">
      <w:pPr>
        <w:overflowPunct w:val="0"/>
        <w:autoSpaceDE w:val="0"/>
        <w:autoSpaceDN w:val="0"/>
        <w:adjustRightInd w:val="0"/>
        <w:spacing w:before="120" w:after="120"/>
        <w:ind w:firstLine="720"/>
        <w:jc w:val="both"/>
        <w:rPr>
          <w:rFonts w:asciiTheme="majorHAnsi" w:hAnsiTheme="majorHAnsi" w:cstheme="majorHAnsi"/>
          <w:lang w:val="nl-NL"/>
        </w:rPr>
      </w:pPr>
      <w:r w:rsidRPr="00BD3ED7">
        <w:rPr>
          <w:rFonts w:asciiTheme="majorHAnsi" w:hAnsiTheme="majorHAnsi" w:cstheme="majorHAnsi"/>
          <w:lang w:val="sv-SE"/>
        </w:rPr>
        <w:t>Thực hiện quy định của Luật ban hành văn bản quy phạm pháp luật năm 2015,</w:t>
      </w:r>
      <w:r w:rsidR="00190EF7">
        <w:rPr>
          <w:rFonts w:asciiTheme="majorHAnsi" w:hAnsiTheme="majorHAnsi" w:cstheme="majorHAnsi"/>
          <w:lang w:val="sv-SE"/>
        </w:rPr>
        <w:t xml:space="preserve"> </w:t>
      </w:r>
      <w:r w:rsidRPr="00BD3ED7">
        <w:rPr>
          <w:lang w:val="nl-NL"/>
        </w:rPr>
        <w:t xml:space="preserve">Chính phủ </w:t>
      </w:r>
      <w:r w:rsidR="00A7582F" w:rsidRPr="00BD3ED7">
        <w:rPr>
          <w:lang w:val="nl-NL"/>
        </w:rPr>
        <w:t xml:space="preserve">kính trình </w:t>
      </w:r>
      <w:r w:rsidRPr="00BD3ED7">
        <w:rPr>
          <w:lang w:val="nl-NL"/>
        </w:rPr>
        <w:t>UBTVQH</w:t>
      </w:r>
      <w:r w:rsidR="00190EF7">
        <w:rPr>
          <w:lang w:val="nl-NL"/>
        </w:rPr>
        <w:t xml:space="preserve"> dự án Nghị quyết </w:t>
      </w:r>
      <w:r w:rsidR="00CE0FC9" w:rsidRPr="00BD3ED7">
        <w:rPr>
          <w:lang w:val="nl-NL"/>
        </w:rPr>
        <w:t>như sau</w:t>
      </w:r>
      <w:r w:rsidR="006D0FB0" w:rsidRPr="00BD3ED7">
        <w:rPr>
          <w:lang w:val="nl-NL"/>
        </w:rPr>
        <w:t>:</w:t>
      </w:r>
    </w:p>
    <w:p w:rsidR="00115F53" w:rsidRPr="00BD3ED7" w:rsidRDefault="00F85229" w:rsidP="00451BD6">
      <w:pPr>
        <w:widowControl w:val="0"/>
        <w:spacing w:before="120" w:after="120"/>
        <w:ind w:firstLine="720"/>
        <w:jc w:val="both"/>
        <w:rPr>
          <w:lang w:val="nl-NL"/>
        </w:rPr>
      </w:pPr>
      <w:r w:rsidRPr="00BD3ED7">
        <w:rPr>
          <w:rFonts w:asciiTheme="majorHAnsi" w:hAnsiTheme="majorHAnsi" w:cstheme="majorHAnsi"/>
          <w:b/>
          <w:sz w:val="26"/>
          <w:szCs w:val="26"/>
          <w:lang w:val="nl-NL"/>
        </w:rPr>
        <w:t xml:space="preserve">I. SỰ CẦN THIẾT </w:t>
      </w:r>
      <w:r w:rsidR="0006288A" w:rsidRPr="00BD3ED7">
        <w:rPr>
          <w:rFonts w:asciiTheme="majorHAnsi" w:hAnsiTheme="majorHAnsi" w:cstheme="majorHAnsi"/>
          <w:b/>
          <w:sz w:val="26"/>
          <w:szCs w:val="26"/>
          <w:lang w:val="nl-NL"/>
        </w:rPr>
        <w:t>BAN HÀNH</w:t>
      </w:r>
      <w:r w:rsidRPr="00BD3ED7">
        <w:rPr>
          <w:rFonts w:asciiTheme="majorHAnsi" w:hAnsiTheme="majorHAnsi" w:cstheme="majorHAnsi"/>
          <w:b/>
          <w:sz w:val="26"/>
          <w:szCs w:val="26"/>
          <w:lang w:val="nl-NL"/>
        </w:rPr>
        <w:t xml:space="preserve"> </w:t>
      </w:r>
      <w:r w:rsidR="007955FC" w:rsidRPr="00BD3ED7">
        <w:rPr>
          <w:rFonts w:asciiTheme="majorHAnsi" w:hAnsiTheme="majorHAnsi" w:cstheme="majorHAnsi"/>
          <w:b/>
          <w:sz w:val="26"/>
          <w:szCs w:val="26"/>
          <w:lang w:val="nl-NL"/>
        </w:rPr>
        <w:t>NGHỊ QUYẾT</w:t>
      </w:r>
      <w:r w:rsidRPr="00BD3ED7">
        <w:rPr>
          <w:rFonts w:asciiTheme="majorHAnsi" w:hAnsiTheme="majorHAnsi" w:cstheme="majorHAnsi"/>
          <w:b/>
          <w:sz w:val="26"/>
          <w:szCs w:val="26"/>
          <w:lang w:val="nl-NL"/>
        </w:rPr>
        <w:t xml:space="preserve"> </w:t>
      </w:r>
    </w:p>
    <w:p w:rsidR="0043046A" w:rsidRDefault="00335D45" w:rsidP="00451BD6">
      <w:pPr>
        <w:spacing w:before="120" w:after="120"/>
        <w:ind w:firstLine="720"/>
        <w:jc w:val="both"/>
        <w:rPr>
          <w:rFonts w:asciiTheme="majorHAnsi" w:hAnsiTheme="majorHAnsi" w:cstheme="majorHAnsi"/>
          <w:lang w:val="nl-NL"/>
        </w:rPr>
      </w:pPr>
      <w:r w:rsidRPr="005B16D7">
        <w:rPr>
          <w:rFonts w:asciiTheme="majorHAnsi" w:hAnsiTheme="majorHAnsi" w:cstheme="majorHAnsi"/>
          <w:lang w:val="pt-BR"/>
        </w:rPr>
        <w:t xml:space="preserve">Căn cứ nguyên tắc </w:t>
      </w:r>
      <w:r w:rsidR="00A32258" w:rsidRPr="005B16D7">
        <w:rPr>
          <w:rFonts w:asciiTheme="majorHAnsi" w:hAnsiTheme="majorHAnsi" w:cstheme="majorHAnsi"/>
          <w:lang w:val="pt-BR"/>
        </w:rPr>
        <w:t xml:space="preserve">điều chỉnh </w:t>
      </w:r>
      <w:r w:rsidRPr="005B16D7">
        <w:rPr>
          <w:rFonts w:asciiTheme="majorHAnsi" w:hAnsiTheme="majorHAnsi" w:cstheme="majorHAnsi"/>
          <w:lang w:val="pt-BR"/>
        </w:rPr>
        <w:t xml:space="preserve">mức thuế </w:t>
      </w:r>
      <w:r w:rsidR="004172B3" w:rsidRPr="005B16D7">
        <w:rPr>
          <w:rFonts w:asciiTheme="majorHAnsi" w:hAnsiTheme="majorHAnsi" w:cstheme="majorHAnsi"/>
          <w:lang w:val="pt-BR"/>
        </w:rPr>
        <w:t xml:space="preserve">BVMT </w:t>
      </w:r>
      <w:r w:rsidR="00190EF7">
        <w:rPr>
          <w:rFonts w:asciiTheme="majorHAnsi" w:hAnsiTheme="majorHAnsi" w:cstheme="majorHAnsi"/>
          <w:lang w:val="pt-BR"/>
        </w:rPr>
        <w:t xml:space="preserve">quy </w:t>
      </w:r>
      <w:r w:rsidR="00190EF7" w:rsidRPr="00190EF7">
        <w:rPr>
          <w:rFonts w:asciiTheme="majorHAnsi" w:hAnsiTheme="majorHAnsi" w:cstheme="majorHAnsi"/>
          <w:lang w:val="pt-BR"/>
        </w:rPr>
        <w:t>định</w:t>
      </w:r>
      <w:r w:rsidR="00190EF7">
        <w:rPr>
          <w:rFonts w:asciiTheme="majorHAnsi" w:hAnsiTheme="majorHAnsi" w:cstheme="majorHAnsi"/>
          <w:lang w:val="pt-BR"/>
        </w:rPr>
        <w:t xml:space="preserve"> t</w:t>
      </w:r>
      <w:r w:rsidR="00190EF7" w:rsidRPr="00190EF7">
        <w:rPr>
          <w:rFonts w:asciiTheme="majorHAnsi" w:hAnsiTheme="majorHAnsi" w:cstheme="majorHAnsi"/>
          <w:lang w:val="pt-BR"/>
        </w:rPr>
        <w:t>ại</w:t>
      </w:r>
      <w:r w:rsidR="00190EF7">
        <w:rPr>
          <w:rFonts w:asciiTheme="majorHAnsi" w:hAnsiTheme="majorHAnsi" w:cstheme="majorHAnsi"/>
          <w:lang w:val="pt-BR"/>
        </w:rPr>
        <w:t xml:space="preserve"> </w:t>
      </w:r>
      <w:r w:rsidR="001854C7">
        <w:rPr>
          <w:rFonts w:asciiTheme="majorHAnsi" w:hAnsiTheme="majorHAnsi" w:cstheme="majorHAnsi"/>
          <w:lang w:val="pt-BR"/>
        </w:rPr>
        <w:t>Kh</w:t>
      </w:r>
      <w:r w:rsidR="001854C7" w:rsidRPr="001854C7">
        <w:rPr>
          <w:rFonts w:asciiTheme="majorHAnsi" w:hAnsiTheme="majorHAnsi" w:cstheme="majorHAnsi"/>
          <w:lang w:val="pt-BR"/>
        </w:rPr>
        <w:t>oản</w:t>
      </w:r>
      <w:r w:rsidR="001854C7">
        <w:rPr>
          <w:rFonts w:asciiTheme="majorHAnsi" w:hAnsiTheme="majorHAnsi" w:cstheme="majorHAnsi"/>
          <w:lang w:val="pt-BR"/>
        </w:rPr>
        <w:t xml:space="preserve"> 2 </w:t>
      </w:r>
      <w:r w:rsidR="00190EF7" w:rsidRPr="00190EF7">
        <w:rPr>
          <w:rFonts w:asciiTheme="majorHAnsi" w:hAnsiTheme="majorHAnsi" w:cstheme="majorHAnsi"/>
          <w:lang w:val="pt-BR"/>
        </w:rPr>
        <w:t>Đ</w:t>
      </w:r>
      <w:r w:rsidR="00190EF7">
        <w:rPr>
          <w:rFonts w:asciiTheme="majorHAnsi" w:hAnsiTheme="majorHAnsi" w:cstheme="majorHAnsi"/>
          <w:lang w:val="pt-BR"/>
        </w:rPr>
        <w:t>i</w:t>
      </w:r>
      <w:r w:rsidR="00190EF7" w:rsidRPr="00190EF7">
        <w:rPr>
          <w:rFonts w:asciiTheme="majorHAnsi" w:hAnsiTheme="majorHAnsi" w:cstheme="majorHAnsi"/>
          <w:lang w:val="pt-BR"/>
        </w:rPr>
        <w:t>ề</w:t>
      </w:r>
      <w:r w:rsidR="00190EF7">
        <w:rPr>
          <w:rFonts w:asciiTheme="majorHAnsi" w:hAnsiTheme="majorHAnsi" w:cstheme="majorHAnsi"/>
          <w:lang w:val="pt-BR"/>
        </w:rPr>
        <w:t xml:space="preserve">u 8 </w:t>
      </w:r>
      <w:r w:rsidRPr="005B16D7">
        <w:rPr>
          <w:rFonts w:asciiTheme="majorHAnsi" w:hAnsiTheme="majorHAnsi" w:cstheme="majorHAnsi"/>
          <w:lang w:val="pt-BR"/>
        </w:rPr>
        <w:t>Luật thuế BVMT</w:t>
      </w:r>
      <w:r w:rsidR="005B16D7" w:rsidRPr="005B16D7">
        <w:rPr>
          <w:rFonts w:asciiTheme="majorHAnsi" w:hAnsiTheme="majorHAnsi" w:cstheme="majorHAnsi"/>
          <w:lang w:val="pt-BR"/>
        </w:rPr>
        <w:t>,</w:t>
      </w:r>
      <w:r w:rsidR="001854C7">
        <w:rPr>
          <w:rFonts w:asciiTheme="majorHAnsi" w:hAnsiTheme="majorHAnsi" w:cstheme="majorHAnsi"/>
          <w:lang w:val="pt-BR"/>
        </w:rPr>
        <w:t xml:space="preserve"> </w:t>
      </w:r>
      <w:r w:rsidR="00DB164F">
        <w:rPr>
          <w:rFonts w:asciiTheme="majorHAnsi" w:hAnsiTheme="majorHAnsi" w:cstheme="majorHAnsi"/>
          <w:lang w:val="sv-SE"/>
        </w:rPr>
        <w:t xml:space="preserve">UBTVQH </w:t>
      </w:r>
      <w:r w:rsidRPr="00BD3ED7">
        <w:rPr>
          <w:rFonts w:asciiTheme="majorHAnsi" w:hAnsiTheme="majorHAnsi" w:cstheme="majorHAnsi"/>
          <w:lang w:val="sv-SE"/>
        </w:rPr>
        <w:t>ban hành Nghị quyết số 1269/2011/</w:t>
      </w:r>
      <w:r w:rsidR="003968DB" w:rsidRPr="00BD3ED7">
        <w:rPr>
          <w:rFonts w:asciiTheme="majorHAnsi" w:hAnsiTheme="majorHAnsi" w:cstheme="majorHAnsi"/>
          <w:lang w:val="nl-NL"/>
        </w:rPr>
        <w:t xml:space="preserve">UBTVQH12 </w:t>
      </w:r>
      <w:r w:rsidR="001854C7" w:rsidRPr="00BD3ED7">
        <w:rPr>
          <w:rFonts w:asciiTheme="majorHAnsi" w:hAnsiTheme="majorHAnsi" w:cstheme="majorHAnsi"/>
          <w:lang w:val="pt-BR"/>
        </w:rPr>
        <w:t>n</w:t>
      </w:r>
      <w:r w:rsidR="001854C7">
        <w:rPr>
          <w:rFonts w:asciiTheme="majorHAnsi" w:hAnsiTheme="majorHAnsi" w:cstheme="majorHAnsi"/>
          <w:lang w:val="sv-SE"/>
        </w:rPr>
        <w:t xml:space="preserve">gày 14/7/2011 </w:t>
      </w:r>
      <w:r w:rsidR="003968DB" w:rsidRPr="00BD3ED7">
        <w:rPr>
          <w:rFonts w:asciiTheme="majorHAnsi" w:hAnsiTheme="majorHAnsi" w:cstheme="majorHAnsi"/>
          <w:lang w:val="nl-NL"/>
        </w:rPr>
        <w:t>về B</w:t>
      </w:r>
      <w:r w:rsidRPr="00BD3ED7">
        <w:rPr>
          <w:rFonts w:asciiTheme="majorHAnsi" w:hAnsiTheme="majorHAnsi" w:cstheme="majorHAnsi"/>
          <w:lang w:val="nl-NL"/>
        </w:rPr>
        <w:t>iểu thuế BVMT (có hiệu lực thi hành từ ngày 01/01/2012)</w:t>
      </w:r>
      <w:r w:rsidR="0043046A">
        <w:rPr>
          <w:rFonts w:asciiTheme="majorHAnsi" w:hAnsiTheme="majorHAnsi" w:cstheme="majorHAnsi"/>
          <w:lang w:val="nl-NL"/>
        </w:rPr>
        <w:t xml:space="preserve"> v</w:t>
      </w:r>
      <w:r w:rsidR="0043046A" w:rsidRPr="0043046A">
        <w:rPr>
          <w:rFonts w:asciiTheme="majorHAnsi" w:hAnsiTheme="majorHAnsi" w:cstheme="majorHAnsi"/>
          <w:lang w:val="nl-NL"/>
        </w:rPr>
        <w:t>à</w:t>
      </w:r>
      <w:r w:rsidR="0043046A">
        <w:rPr>
          <w:rFonts w:asciiTheme="majorHAnsi" w:hAnsiTheme="majorHAnsi" w:cstheme="majorHAnsi"/>
          <w:lang w:val="nl-NL"/>
        </w:rPr>
        <w:t xml:space="preserve"> </w:t>
      </w:r>
      <w:r w:rsidRPr="00BD3ED7">
        <w:rPr>
          <w:rFonts w:asciiTheme="majorHAnsi" w:hAnsiTheme="majorHAnsi" w:cstheme="majorHAnsi"/>
          <w:lang w:val="nl-NL"/>
        </w:rPr>
        <w:t>N</w:t>
      </w:r>
      <w:r w:rsidR="001854C7">
        <w:rPr>
          <w:rFonts w:asciiTheme="majorHAnsi" w:hAnsiTheme="majorHAnsi" w:cstheme="majorHAnsi"/>
          <w:lang w:val="nl-NL"/>
        </w:rPr>
        <w:t>ghị quyết số 888a/2015/UBTVQH13 n</w:t>
      </w:r>
      <w:r w:rsidR="001854C7" w:rsidRPr="00BD3ED7">
        <w:rPr>
          <w:rFonts w:asciiTheme="majorHAnsi" w:hAnsiTheme="majorHAnsi" w:cstheme="majorHAnsi"/>
          <w:lang w:val="nl-NL"/>
        </w:rPr>
        <w:t>gày 10/3/2015</w:t>
      </w:r>
      <w:r w:rsidR="001854C7">
        <w:rPr>
          <w:rFonts w:asciiTheme="majorHAnsi" w:hAnsiTheme="majorHAnsi" w:cstheme="majorHAnsi"/>
          <w:lang w:val="nl-NL"/>
        </w:rPr>
        <w:t xml:space="preserve"> </w:t>
      </w:r>
      <w:r w:rsidRPr="00BD3ED7">
        <w:rPr>
          <w:rFonts w:asciiTheme="majorHAnsi" w:hAnsiTheme="majorHAnsi" w:cstheme="majorHAnsi"/>
          <w:lang w:val="nl-NL"/>
        </w:rPr>
        <w:t>sửa đổi, bổ sung Nghị quy</w:t>
      </w:r>
      <w:r w:rsidR="001854C7">
        <w:rPr>
          <w:rFonts w:asciiTheme="majorHAnsi" w:hAnsiTheme="majorHAnsi" w:cstheme="majorHAnsi"/>
          <w:lang w:val="nl-NL"/>
        </w:rPr>
        <w:t xml:space="preserve">ết số 1269/2011/UBTVQH12 </w:t>
      </w:r>
      <w:r w:rsidRPr="00BD3ED7">
        <w:rPr>
          <w:rFonts w:asciiTheme="majorHAnsi" w:hAnsiTheme="majorHAnsi" w:cstheme="majorHAnsi"/>
          <w:lang w:val="nl-NL"/>
        </w:rPr>
        <w:t>(có hiệu lực thi hành từ ngày 01/5/2015)</w:t>
      </w:r>
      <w:r w:rsidR="0043046A">
        <w:rPr>
          <w:rFonts w:asciiTheme="majorHAnsi" w:hAnsiTheme="majorHAnsi" w:cstheme="majorHAnsi"/>
          <w:lang w:val="nl-NL"/>
        </w:rPr>
        <w:t>.</w:t>
      </w:r>
    </w:p>
    <w:p w:rsidR="007F734E" w:rsidRPr="00BD3ED7" w:rsidRDefault="00EC5472" w:rsidP="00451BD6">
      <w:pPr>
        <w:spacing w:before="120" w:after="120"/>
        <w:ind w:firstLine="720"/>
        <w:jc w:val="both"/>
        <w:rPr>
          <w:rFonts w:asciiTheme="majorHAnsi" w:hAnsiTheme="majorHAnsi" w:cstheme="majorHAnsi"/>
          <w:bCs/>
          <w:lang w:val="pt-BR"/>
        </w:rPr>
      </w:pPr>
      <w:r w:rsidRPr="00BD3ED7">
        <w:rPr>
          <w:rFonts w:asciiTheme="majorHAnsi" w:hAnsiTheme="majorHAnsi" w:cstheme="majorHAnsi"/>
          <w:lang w:val="nl-NL"/>
        </w:rPr>
        <w:t xml:space="preserve">Triển khai thực hiện </w:t>
      </w:r>
      <w:r w:rsidR="001B5733" w:rsidRPr="00BD3ED7">
        <w:rPr>
          <w:rFonts w:asciiTheme="majorHAnsi" w:hAnsiTheme="majorHAnsi" w:cstheme="majorHAnsi"/>
          <w:lang w:val="nl-NL"/>
        </w:rPr>
        <w:t xml:space="preserve">quy định về mức thuế BVMT </w:t>
      </w:r>
      <w:r w:rsidR="006426FB" w:rsidRPr="00BD3ED7">
        <w:rPr>
          <w:rFonts w:asciiTheme="majorHAnsi" w:hAnsiTheme="majorHAnsi" w:cstheme="majorHAnsi"/>
          <w:lang w:val="nl-NL"/>
        </w:rPr>
        <w:t xml:space="preserve">tại các Nghị quyết của UBTVQH </w:t>
      </w:r>
      <w:r w:rsidR="001B5733" w:rsidRPr="00BD3ED7">
        <w:rPr>
          <w:rFonts w:asciiTheme="majorHAnsi" w:hAnsiTheme="majorHAnsi" w:cstheme="majorHAnsi"/>
          <w:lang w:val="nl-NL"/>
        </w:rPr>
        <w:t xml:space="preserve">nêu trên </w:t>
      </w:r>
      <w:r w:rsidRPr="00BD3ED7">
        <w:rPr>
          <w:rFonts w:asciiTheme="majorHAnsi" w:hAnsiTheme="majorHAnsi" w:cstheme="majorHAnsi"/>
          <w:lang w:val="nl-NL"/>
        </w:rPr>
        <w:t>đã đạt được những kết quả cơ bản như sau:</w:t>
      </w:r>
      <w:r w:rsidR="007F16FB">
        <w:rPr>
          <w:rFonts w:asciiTheme="majorHAnsi" w:hAnsiTheme="majorHAnsi" w:cstheme="majorHAnsi"/>
          <w:lang w:val="nl-NL"/>
        </w:rPr>
        <w:t xml:space="preserve"> (i) </w:t>
      </w:r>
      <w:r w:rsidRPr="00BD3ED7">
        <w:rPr>
          <w:rFonts w:asciiTheme="majorHAnsi" w:hAnsiTheme="majorHAnsi" w:cstheme="majorHAnsi"/>
          <w:lang w:val="pl-PL"/>
        </w:rPr>
        <w:t xml:space="preserve">Góp phần nâng cao trách nhiệm và nhận thức của xã hội đối với môi trường; khuyến khích sản xuất, tiêu dùng hàng hóa thân thiện với môi trường; qua đó đáp ứng yêu cầu phát triển kinh tế bền vững, khuyến khích phát triển kinh tế </w:t>
      </w:r>
      <w:r w:rsidR="007F16FB">
        <w:rPr>
          <w:rFonts w:asciiTheme="majorHAnsi" w:hAnsiTheme="majorHAnsi" w:cstheme="majorHAnsi"/>
          <w:lang w:val="pl-PL"/>
        </w:rPr>
        <w:t xml:space="preserve">đi liền giảm ô nhiễm môi trường; (ii) </w:t>
      </w:r>
      <w:r w:rsidRPr="00BD3ED7">
        <w:rPr>
          <w:rFonts w:asciiTheme="majorHAnsi" w:hAnsiTheme="majorHAnsi" w:cstheme="majorHAnsi"/>
          <w:lang w:val="nb-NO"/>
        </w:rPr>
        <w:t xml:space="preserve">Đảm bảo </w:t>
      </w:r>
      <w:r w:rsidRPr="00BD3ED7">
        <w:rPr>
          <w:rFonts w:asciiTheme="majorHAnsi" w:hAnsiTheme="majorHAnsi" w:cstheme="majorHAnsi"/>
          <w:lang w:val="nl-NL"/>
        </w:rPr>
        <w:t>ứng phó kịp thời với diễn biến giá dầu trên thị trường thế giới; đảm bảo lợi ích quốc gia trong điều kiện hội nhập sâu khi thực hiện cắt giảm dần thuế nhậ</w:t>
      </w:r>
      <w:bookmarkStart w:id="1" w:name="_Toc468025312"/>
      <w:r w:rsidR="007F16FB">
        <w:rPr>
          <w:rFonts w:asciiTheme="majorHAnsi" w:hAnsiTheme="majorHAnsi" w:cstheme="majorHAnsi"/>
          <w:lang w:val="nl-NL"/>
        </w:rPr>
        <w:t xml:space="preserve">p khẩu theo các cam kết quốc tế; (iii) </w:t>
      </w:r>
      <w:r w:rsidRPr="00BD3ED7">
        <w:rPr>
          <w:rFonts w:asciiTheme="majorHAnsi" w:hAnsiTheme="majorHAnsi" w:cstheme="majorHAnsi"/>
          <w:lang w:val="am-ET" w:eastAsia="vi-VN"/>
        </w:rPr>
        <w:t>Đ</w:t>
      </w:r>
      <w:r w:rsidRPr="00BD3ED7">
        <w:rPr>
          <w:rFonts w:asciiTheme="majorHAnsi" w:eastAsia="Arial" w:hAnsiTheme="majorHAnsi" w:cstheme="majorHAnsi"/>
          <w:lang w:val="pt-BR"/>
        </w:rPr>
        <w:t>ộng viên hợp lý đóng góp của xã hội</w:t>
      </w:r>
      <w:r w:rsidR="00E67523" w:rsidRPr="00BD3ED7">
        <w:rPr>
          <w:rFonts w:asciiTheme="majorHAnsi" w:eastAsia="Arial" w:hAnsiTheme="majorHAnsi" w:cstheme="majorHAnsi"/>
          <w:lang w:val="pt-BR"/>
        </w:rPr>
        <w:t xml:space="preserve"> vào </w:t>
      </w:r>
      <w:r w:rsidRPr="00BD3ED7">
        <w:rPr>
          <w:rFonts w:asciiTheme="majorHAnsi" w:hAnsiTheme="majorHAnsi" w:cstheme="majorHAnsi"/>
          <w:lang w:val="nl-NL"/>
        </w:rPr>
        <w:t xml:space="preserve">ngân sách nhà nước (NSNN) </w:t>
      </w:r>
      <w:r w:rsidRPr="00BD3ED7">
        <w:rPr>
          <w:rFonts w:asciiTheme="majorHAnsi" w:hAnsiTheme="majorHAnsi" w:cstheme="majorHAnsi"/>
          <w:bCs/>
          <w:lang w:val="pt-BR"/>
        </w:rPr>
        <w:t>để thực hiện các nhiệm vụ kinh tế - xã hội của đất nước, trong đó có nhiệm vụ chi cho BVMT.</w:t>
      </w:r>
      <w:r w:rsidR="0069377F" w:rsidRPr="00BD3ED7">
        <w:rPr>
          <w:rFonts w:asciiTheme="majorHAnsi" w:hAnsiTheme="majorHAnsi" w:cstheme="majorHAnsi"/>
          <w:bCs/>
          <w:lang w:val="pt-BR"/>
        </w:rPr>
        <w:t xml:space="preserve"> </w:t>
      </w:r>
      <w:bookmarkEnd w:id="1"/>
      <w:r w:rsidR="00C031FA" w:rsidRPr="00BD3ED7">
        <w:rPr>
          <w:rFonts w:asciiTheme="majorHAnsi" w:hAnsiTheme="majorHAnsi" w:cstheme="majorHAnsi"/>
          <w:bCs/>
          <w:spacing w:val="-1"/>
          <w:lang w:val="pt-BR"/>
        </w:rPr>
        <w:t xml:space="preserve">Tổng số thu thuế BVMT giai đoạn 2012-2017 khoảng 150.810 tỷ đồng, </w:t>
      </w:r>
      <w:r w:rsidR="00C031FA" w:rsidRPr="00BD3ED7">
        <w:rPr>
          <w:rFonts w:asciiTheme="majorHAnsi" w:eastAsia="Calibri" w:hAnsiTheme="majorHAnsi" w:cstheme="majorHAnsi"/>
          <w:lang w:val="nl-NL"/>
        </w:rPr>
        <w:t xml:space="preserve">bình quân </w:t>
      </w:r>
      <w:r w:rsidR="00C031FA" w:rsidRPr="00BD3ED7">
        <w:rPr>
          <w:rFonts w:asciiTheme="majorHAnsi" w:hAnsiTheme="majorHAnsi" w:cstheme="majorHAnsi"/>
          <w:lang w:val="nl-NL"/>
        </w:rPr>
        <w:t xml:space="preserve">khoảng </w:t>
      </w:r>
      <w:r w:rsidR="00C031FA" w:rsidRPr="00BD3ED7">
        <w:rPr>
          <w:rFonts w:asciiTheme="majorHAnsi" w:eastAsia="Calibri" w:hAnsiTheme="majorHAnsi" w:cstheme="majorHAnsi"/>
          <w:lang w:val="nl-NL"/>
        </w:rPr>
        <w:t>25.</w:t>
      </w:r>
      <w:r w:rsidR="00C031FA" w:rsidRPr="00BD3ED7">
        <w:rPr>
          <w:rFonts w:asciiTheme="majorHAnsi" w:hAnsiTheme="majorHAnsi" w:cstheme="majorHAnsi"/>
          <w:lang w:val="nl-NL"/>
        </w:rPr>
        <w:t>135</w:t>
      </w:r>
      <w:r w:rsidR="00C031FA" w:rsidRPr="00BD3ED7">
        <w:rPr>
          <w:rFonts w:asciiTheme="majorHAnsi" w:eastAsia="Calibri" w:hAnsiTheme="majorHAnsi" w:cstheme="majorHAnsi"/>
          <w:lang w:val="nl-NL"/>
        </w:rPr>
        <w:t xml:space="preserve"> tỷ đồng/năm</w:t>
      </w:r>
      <w:r w:rsidR="00C031FA" w:rsidRPr="00BD3ED7">
        <w:rPr>
          <w:rFonts w:asciiTheme="majorHAnsi" w:hAnsiTheme="majorHAnsi" w:cstheme="majorHAnsi"/>
          <w:bCs/>
          <w:spacing w:val="-1"/>
          <w:lang w:val="pt-BR"/>
        </w:rPr>
        <w:t>.</w:t>
      </w:r>
    </w:p>
    <w:p w:rsidR="00811D41" w:rsidRPr="00BD3ED7" w:rsidRDefault="003B1C9A" w:rsidP="00451BD6">
      <w:pPr>
        <w:spacing w:before="120" w:after="120"/>
        <w:ind w:firstLine="720"/>
        <w:jc w:val="both"/>
        <w:rPr>
          <w:rFonts w:asciiTheme="majorHAnsi" w:hAnsiTheme="majorHAnsi" w:cstheme="majorHAnsi"/>
          <w:bCs/>
          <w:lang w:val="nb-NO"/>
        </w:rPr>
      </w:pPr>
      <w:r w:rsidRPr="00BD3ED7">
        <w:rPr>
          <w:rFonts w:asciiTheme="majorHAnsi" w:hAnsiTheme="majorHAnsi" w:cstheme="majorHAnsi"/>
          <w:lang w:val="sv-SE"/>
        </w:rPr>
        <w:t xml:space="preserve">Trước bối cảnh kinh tế - xã hội của đất nước </w:t>
      </w:r>
      <w:r w:rsidR="004172B3" w:rsidRPr="00BD3ED7">
        <w:rPr>
          <w:rFonts w:asciiTheme="majorHAnsi" w:hAnsiTheme="majorHAnsi" w:cstheme="majorHAnsi"/>
          <w:lang w:val="sv-SE"/>
        </w:rPr>
        <w:t xml:space="preserve">và tình hình thực tế hiện nay, </w:t>
      </w:r>
      <w:r w:rsidR="00811D41" w:rsidRPr="00BD3ED7">
        <w:rPr>
          <w:rFonts w:asciiTheme="majorHAnsi" w:hAnsiTheme="majorHAnsi" w:cstheme="majorHAnsi"/>
          <w:lang w:val="sv-SE"/>
        </w:rPr>
        <w:t>cần thiết phải nghiên cứu điều chỉnh mức thuế BVMT cụ thể của các hàng hóa</w:t>
      </w:r>
      <w:r w:rsidR="00FE4F9A" w:rsidRPr="00BD3ED7">
        <w:rPr>
          <w:rFonts w:asciiTheme="majorHAnsi" w:hAnsiTheme="majorHAnsi" w:cstheme="majorHAnsi"/>
          <w:lang w:val="sv-SE"/>
        </w:rPr>
        <w:t xml:space="preserve"> </w:t>
      </w:r>
      <w:r w:rsidR="00FE4F9A" w:rsidRPr="00BD3ED7">
        <w:rPr>
          <w:rFonts w:asciiTheme="majorHAnsi" w:hAnsiTheme="majorHAnsi" w:cstheme="majorHAnsi"/>
          <w:lang w:val="sv-SE"/>
        </w:rPr>
        <w:lastRenderedPageBreak/>
        <w:t>thuộc đối tượng chịu thuế BVMT</w:t>
      </w:r>
      <w:r w:rsidR="00B82137" w:rsidRPr="00BD3ED7">
        <w:rPr>
          <w:rFonts w:asciiTheme="majorHAnsi" w:hAnsiTheme="majorHAnsi" w:cstheme="majorHAnsi"/>
          <w:lang w:val="sv-SE"/>
        </w:rPr>
        <w:t xml:space="preserve"> đảm bảo nguyên tắc </w:t>
      </w:r>
      <w:r w:rsidR="004172B3" w:rsidRPr="00BD3ED7">
        <w:rPr>
          <w:rFonts w:asciiTheme="majorHAnsi" w:hAnsiTheme="majorHAnsi" w:cstheme="majorHAnsi"/>
          <w:lang w:val="sv-SE"/>
        </w:rPr>
        <w:t>điều chỉnh</w:t>
      </w:r>
      <w:r w:rsidR="00B82137" w:rsidRPr="00BD3ED7">
        <w:rPr>
          <w:rFonts w:asciiTheme="majorHAnsi" w:hAnsiTheme="majorHAnsi" w:cstheme="majorHAnsi"/>
          <w:lang w:val="sv-SE"/>
        </w:rPr>
        <w:t xml:space="preserve"> mức thuế BVMT tại Luật thuế BVMT</w:t>
      </w:r>
      <w:r w:rsidR="004172B3" w:rsidRPr="00BD3ED7">
        <w:rPr>
          <w:rFonts w:asciiTheme="majorHAnsi" w:hAnsiTheme="majorHAnsi" w:cstheme="majorHAnsi"/>
          <w:lang w:val="sv-SE"/>
        </w:rPr>
        <w:t>.</w:t>
      </w:r>
      <w:r w:rsidR="00FE4F9A" w:rsidRPr="00BD3ED7">
        <w:rPr>
          <w:rFonts w:asciiTheme="majorHAnsi" w:hAnsiTheme="majorHAnsi" w:cstheme="majorHAnsi"/>
          <w:lang w:val="sv-SE"/>
        </w:rPr>
        <w:t xml:space="preserve"> </w:t>
      </w:r>
      <w:r w:rsidR="004172B3" w:rsidRPr="00BD3ED7">
        <w:rPr>
          <w:rFonts w:asciiTheme="majorHAnsi" w:hAnsiTheme="majorHAnsi" w:cstheme="majorHAnsi"/>
          <w:lang w:val="sv-SE"/>
        </w:rPr>
        <w:t>C</w:t>
      </w:r>
      <w:r w:rsidR="00811D41" w:rsidRPr="00BD3ED7">
        <w:rPr>
          <w:rFonts w:asciiTheme="majorHAnsi" w:hAnsiTheme="majorHAnsi" w:cstheme="majorHAnsi"/>
          <w:lang w:val="sv-SE"/>
        </w:rPr>
        <w:t xml:space="preserve">ụ thể như sau: </w:t>
      </w:r>
    </w:p>
    <w:p w:rsidR="009F130E" w:rsidRPr="00BD3ED7" w:rsidRDefault="00AB1B40" w:rsidP="00451BD6">
      <w:pPr>
        <w:spacing w:before="120" w:after="120"/>
        <w:ind w:firstLine="720"/>
        <w:jc w:val="both"/>
        <w:rPr>
          <w:b/>
          <w:lang w:val="nl-NL"/>
        </w:rPr>
      </w:pPr>
      <w:r w:rsidRPr="00BD3ED7">
        <w:rPr>
          <w:rFonts w:asciiTheme="majorHAnsi" w:hAnsiTheme="majorHAnsi" w:cstheme="majorHAnsi"/>
          <w:b/>
          <w:lang w:val="sv-SE"/>
        </w:rPr>
        <w:t>1.</w:t>
      </w:r>
      <w:r w:rsidR="00EC5472" w:rsidRPr="00BD3ED7">
        <w:rPr>
          <w:rFonts w:asciiTheme="majorHAnsi" w:hAnsiTheme="majorHAnsi" w:cstheme="majorHAnsi"/>
          <w:b/>
          <w:lang w:val="sv-SE"/>
        </w:rPr>
        <w:t xml:space="preserve"> </w:t>
      </w:r>
      <w:r w:rsidR="009279E8" w:rsidRPr="00BD3ED7">
        <w:rPr>
          <w:rFonts w:asciiTheme="majorHAnsi" w:hAnsiTheme="majorHAnsi" w:cstheme="majorHAnsi"/>
          <w:b/>
          <w:lang w:val="sv-SE"/>
        </w:rPr>
        <w:t>Việc điều chỉnh mức thuế</w:t>
      </w:r>
      <w:r w:rsidR="00FB2DE3" w:rsidRPr="00BD3ED7">
        <w:rPr>
          <w:rFonts w:asciiTheme="majorHAnsi" w:hAnsiTheme="majorHAnsi" w:cstheme="majorHAnsi"/>
          <w:b/>
          <w:lang w:val="sv-SE"/>
        </w:rPr>
        <w:t xml:space="preserve"> BVMT </w:t>
      </w:r>
      <w:r w:rsidR="009279E8" w:rsidRPr="00BD3ED7">
        <w:rPr>
          <w:rFonts w:asciiTheme="majorHAnsi" w:hAnsiTheme="majorHAnsi" w:cstheme="majorHAnsi"/>
          <w:b/>
          <w:lang w:val="sv-SE"/>
        </w:rPr>
        <w:t>đối với các hàng hóa thuộc đối tượng chịu thuế đ</w:t>
      </w:r>
      <w:r w:rsidR="009F130E" w:rsidRPr="00BD3ED7">
        <w:rPr>
          <w:rFonts w:asciiTheme="majorHAnsi" w:hAnsiTheme="majorHAnsi" w:cstheme="majorHAnsi"/>
          <w:b/>
          <w:lang w:val="sv-SE"/>
        </w:rPr>
        <w:t xml:space="preserve">ảm bảo </w:t>
      </w:r>
      <w:r w:rsidR="009F130E" w:rsidRPr="00BD3ED7">
        <w:rPr>
          <w:b/>
          <w:lang w:val="nl-NL"/>
        </w:rPr>
        <w:t>phù hợp với chính sách phát triển kinh tế - xã hội của Nhà nước trong từng thời kỳ</w:t>
      </w:r>
    </w:p>
    <w:p w:rsidR="0043046A" w:rsidRDefault="009F130E" w:rsidP="0043046A">
      <w:pPr>
        <w:spacing w:before="60" w:after="60" w:line="252" w:lineRule="auto"/>
        <w:ind w:firstLine="720"/>
        <w:jc w:val="both"/>
        <w:rPr>
          <w:rFonts w:asciiTheme="majorHAnsi" w:hAnsiTheme="majorHAnsi" w:cstheme="majorHAnsi"/>
          <w:lang w:val="nl-NL" w:eastAsia="vi-VN"/>
        </w:rPr>
      </w:pPr>
      <w:r w:rsidRPr="00BD3ED7">
        <w:rPr>
          <w:rFonts w:asciiTheme="majorHAnsi" w:hAnsiTheme="majorHAnsi" w:cstheme="majorHAnsi"/>
          <w:lang w:val="nl-NL"/>
        </w:rPr>
        <w:t>a) Thể chế hóa quan điểm, chủ trương của Đảng và chính sách của Nhà nước về hoàn thiện chính sách tài chính hướng tới phát triển bền vững và nhằm mục tiêu cơ cấu lại nguồn thu NSNN</w:t>
      </w:r>
      <w:r w:rsidR="0043046A">
        <w:rPr>
          <w:rFonts w:asciiTheme="majorHAnsi" w:hAnsiTheme="majorHAnsi" w:cstheme="majorHAnsi"/>
          <w:lang w:val="nl-NL"/>
        </w:rPr>
        <w:t xml:space="preserve"> </w:t>
      </w:r>
      <w:r w:rsidR="0043046A" w:rsidRPr="00D33F01">
        <w:rPr>
          <w:rFonts w:asciiTheme="majorHAnsi" w:hAnsiTheme="majorHAnsi" w:cstheme="majorHAnsi"/>
          <w:i/>
          <w:lang w:val="nl-NL"/>
        </w:rPr>
        <w:t>(tại Nghị quyết số 07-NQ/TW ngày 18/11/2016 của Bộ Chính trị về chủ trương, giải pháp cơ cấu lại NSNN, quản lý nợ công để bảo đảm nền tài chính quốc gia an toàn, bền vững và Nghị quyết số 25/2016/QH14 ngày 09/11/2016 của Quốc hội về kế hoạch tài chính 5 năm quốc gia giai đoạn 2016-2020)</w:t>
      </w:r>
      <w:r w:rsidR="0043046A" w:rsidRPr="00227CA8">
        <w:rPr>
          <w:rFonts w:asciiTheme="majorHAnsi" w:hAnsiTheme="majorHAnsi" w:cstheme="majorHAnsi"/>
          <w:lang w:val="nl-NL"/>
        </w:rPr>
        <w:t>; đồng thời thực hiện mục tiêu cải cách thuế BVMT</w:t>
      </w:r>
      <w:r w:rsidR="0043046A">
        <w:rPr>
          <w:rFonts w:asciiTheme="majorHAnsi" w:hAnsiTheme="majorHAnsi" w:cstheme="majorHAnsi"/>
          <w:lang w:val="nl-NL"/>
        </w:rPr>
        <w:t xml:space="preserve"> </w:t>
      </w:r>
      <w:r w:rsidR="0043046A" w:rsidRPr="00D33F01">
        <w:rPr>
          <w:rFonts w:asciiTheme="majorHAnsi" w:hAnsiTheme="majorHAnsi" w:cstheme="majorHAnsi"/>
          <w:i/>
          <w:lang w:val="nl-NL"/>
        </w:rPr>
        <w:t xml:space="preserve">(tại </w:t>
      </w:r>
      <w:r w:rsidR="0043046A" w:rsidRPr="00D33F01">
        <w:rPr>
          <w:rFonts w:asciiTheme="majorHAnsi" w:hAnsiTheme="majorHAnsi" w:cstheme="majorHAnsi"/>
          <w:i/>
          <w:lang w:val="am-ET" w:eastAsia="vi-VN"/>
        </w:rPr>
        <w:t xml:space="preserve">Chiến lược </w:t>
      </w:r>
      <w:r w:rsidR="0043046A" w:rsidRPr="00D33F01">
        <w:rPr>
          <w:rFonts w:asciiTheme="majorHAnsi" w:hAnsiTheme="majorHAnsi" w:cstheme="majorHAnsi"/>
          <w:i/>
          <w:lang w:val="nl-NL" w:eastAsia="vi-VN"/>
        </w:rPr>
        <w:t>cải cách hệ thống thuế giai đoạn 2011-2020 ban hành kèm theo Quyết định số 732/QĐ-TTg ngày 17/5/2011 của Thủ tướng Chính phủ về việc phê duyệt Chiến lược cải cách hệ thống thuế giai đoạn 2011-2020)</w:t>
      </w:r>
      <w:r w:rsidR="0043046A">
        <w:rPr>
          <w:rFonts w:asciiTheme="majorHAnsi" w:hAnsiTheme="majorHAnsi" w:cstheme="majorHAnsi"/>
          <w:lang w:val="nl-NL" w:eastAsia="vi-VN"/>
        </w:rPr>
        <w:t>.</w:t>
      </w:r>
    </w:p>
    <w:p w:rsidR="00A529D6" w:rsidRDefault="009F130E" w:rsidP="0043046A">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b)</w:t>
      </w:r>
      <w:r w:rsidR="00AB1B40" w:rsidRPr="00BD3ED7">
        <w:rPr>
          <w:rFonts w:asciiTheme="majorHAnsi" w:hAnsiTheme="majorHAnsi" w:cstheme="majorHAnsi"/>
          <w:lang w:val="nl-NL"/>
        </w:rPr>
        <w:t xml:space="preserve"> </w:t>
      </w:r>
      <w:r w:rsidR="00EC5472" w:rsidRPr="00BD3ED7">
        <w:rPr>
          <w:rFonts w:asciiTheme="majorHAnsi" w:hAnsiTheme="majorHAnsi" w:cstheme="majorHAnsi"/>
          <w:lang w:val="nl-NL"/>
        </w:rPr>
        <w:t>Đảm bảo lợi ích quốc gia trong điều kiện hội nhập sâu khi thực hiện cắt giảm dần thuế nhập khẩu theo các cam kết quốc tế</w:t>
      </w:r>
    </w:p>
    <w:p w:rsidR="0043046A" w:rsidRDefault="0043046A" w:rsidP="00190EF7">
      <w:pPr>
        <w:spacing w:before="120" w:after="120"/>
        <w:ind w:firstLine="720"/>
        <w:jc w:val="both"/>
        <w:rPr>
          <w:lang w:val="nl-NL"/>
        </w:rPr>
      </w:pPr>
      <w:r w:rsidRPr="0043046A">
        <w:rPr>
          <w:rFonts w:asciiTheme="majorHAnsi" w:hAnsiTheme="majorHAnsi" w:cstheme="majorHAnsi"/>
          <w:lang w:val="nl-NL"/>
        </w:rPr>
        <w:t xml:space="preserve">- </w:t>
      </w:r>
      <w:r w:rsidR="00190EF7">
        <w:rPr>
          <w:bdr w:val="none" w:sz="0" w:space="0" w:color="auto" w:frame="1"/>
          <w:lang w:val="nl-NL" w:eastAsia="vi-VN"/>
        </w:rPr>
        <w:t xml:space="preserve">Việt Nam </w:t>
      </w:r>
      <w:r w:rsidR="00190EF7" w:rsidRPr="00BD3ED7">
        <w:rPr>
          <w:bdr w:val="none" w:sz="0" w:space="0" w:color="auto" w:frame="1"/>
          <w:lang w:val="nl-NL" w:eastAsia="vi-VN"/>
        </w:rPr>
        <w:t>đã</w:t>
      </w:r>
      <w:r w:rsidR="00190EF7">
        <w:rPr>
          <w:bdr w:val="none" w:sz="0" w:space="0" w:color="auto" w:frame="1"/>
          <w:lang w:val="nl-NL" w:eastAsia="vi-VN"/>
        </w:rPr>
        <w:t xml:space="preserve"> k</w:t>
      </w:r>
      <w:r w:rsidR="00190EF7" w:rsidRPr="00190EF7">
        <w:rPr>
          <w:bdr w:val="none" w:sz="0" w:space="0" w:color="auto" w:frame="1"/>
          <w:lang w:val="nl-NL" w:eastAsia="vi-VN"/>
        </w:rPr>
        <w:t>ý</w:t>
      </w:r>
      <w:r w:rsidR="00190EF7">
        <w:rPr>
          <w:bdr w:val="none" w:sz="0" w:space="0" w:color="auto" w:frame="1"/>
          <w:lang w:val="nl-NL" w:eastAsia="vi-VN"/>
        </w:rPr>
        <w:t xml:space="preserve"> k</w:t>
      </w:r>
      <w:r w:rsidR="00190EF7" w:rsidRPr="00190EF7">
        <w:rPr>
          <w:bdr w:val="none" w:sz="0" w:space="0" w:color="auto" w:frame="1"/>
          <w:lang w:val="nl-NL" w:eastAsia="vi-VN"/>
        </w:rPr>
        <w:t>ết</w:t>
      </w:r>
      <w:r w:rsidR="00190EF7">
        <w:rPr>
          <w:bdr w:val="none" w:sz="0" w:space="0" w:color="auto" w:frame="1"/>
          <w:lang w:val="nl-NL" w:eastAsia="vi-VN"/>
        </w:rPr>
        <w:t xml:space="preserve"> 12 </w:t>
      </w:r>
      <w:r w:rsidR="00190EF7" w:rsidRPr="00BD3ED7">
        <w:rPr>
          <w:lang w:val="nb-NO"/>
        </w:rPr>
        <w:t xml:space="preserve">Hiệp định thương mại tự do FTA, trong đó </w:t>
      </w:r>
      <w:r w:rsidR="00190EF7">
        <w:rPr>
          <w:lang w:val="nb-NO"/>
        </w:rPr>
        <w:t>10 Hi</w:t>
      </w:r>
      <w:r w:rsidR="00190EF7" w:rsidRPr="00190EF7">
        <w:rPr>
          <w:lang w:val="nb-NO"/>
        </w:rPr>
        <w:t>ệp</w:t>
      </w:r>
      <w:r w:rsidR="00190EF7">
        <w:rPr>
          <w:lang w:val="nb-NO"/>
        </w:rPr>
        <w:t xml:space="preserve"> </w:t>
      </w:r>
      <w:r w:rsidR="00190EF7" w:rsidRPr="00190EF7">
        <w:rPr>
          <w:lang w:val="nb-NO"/>
        </w:rPr>
        <w:t>định</w:t>
      </w:r>
      <w:r w:rsidR="00190EF7">
        <w:rPr>
          <w:lang w:val="nb-NO"/>
        </w:rPr>
        <w:t xml:space="preserve"> </w:t>
      </w:r>
      <w:r w:rsidR="00190EF7" w:rsidRPr="00190EF7">
        <w:rPr>
          <w:lang w:val="nb-NO"/>
        </w:rPr>
        <w:t>đ</w:t>
      </w:r>
      <w:r w:rsidR="00190EF7">
        <w:rPr>
          <w:lang w:val="nb-NO"/>
        </w:rPr>
        <w:t>ang c</w:t>
      </w:r>
      <w:r w:rsidR="00190EF7" w:rsidRPr="00190EF7">
        <w:rPr>
          <w:lang w:val="nb-NO"/>
        </w:rPr>
        <w:t>ó</w:t>
      </w:r>
      <w:r w:rsidR="00190EF7">
        <w:rPr>
          <w:lang w:val="nb-NO"/>
        </w:rPr>
        <w:t xml:space="preserve"> hi</w:t>
      </w:r>
      <w:r w:rsidR="00190EF7" w:rsidRPr="00190EF7">
        <w:rPr>
          <w:lang w:val="nb-NO"/>
        </w:rPr>
        <w:t>ệu</w:t>
      </w:r>
      <w:r w:rsidR="00190EF7">
        <w:rPr>
          <w:lang w:val="nb-NO"/>
        </w:rPr>
        <w:t xml:space="preserve"> l</w:t>
      </w:r>
      <w:r w:rsidR="00190EF7" w:rsidRPr="00190EF7">
        <w:rPr>
          <w:lang w:val="nb-NO"/>
        </w:rPr>
        <w:t>ực</w:t>
      </w:r>
      <w:r w:rsidR="00190EF7">
        <w:rPr>
          <w:lang w:val="nb-NO"/>
        </w:rPr>
        <w:t xml:space="preserve"> v</w:t>
      </w:r>
      <w:r w:rsidR="00190EF7" w:rsidRPr="00190EF7">
        <w:rPr>
          <w:lang w:val="nb-NO"/>
        </w:rPr>
        <w:t>à</w:t>
      </w:r>
      <w:r w:rsidR="00190EF7">
        <w:rPr>
          <w:lang w:val="nb-NO"/>
        </w:rPr>
        <w:t xml:space="preserve"> </w:t>
      </w:r>
      <w:r w:rsidR="00190EF7" w:rsidRPr="00BD3ED7">
        <w:rPr>
          <w:lang w:val="nb-NO"/>
        </w:rPr>
        <w:t xml:space="preserve">02 Hiệp định đã ký nhưng chưa có hiệu lực là Hiệp định ASEAN - Hồng Kông (Hiệp định </w:t>
      </w:r>
      <w:r w:rsidR="00190EF7" w:rsidRPr="00BD3ED7">
        <w:rPr>
          <w:rFonts w:asciiTheme="majorHAnsi" w:hAnsiTheme="majorHAnsi" w:cstheme="majorHAnsi"/>
          <w:lang w:val="nl-NL"/>
        </w:rPr>
        <w:t>AHKFTA)</w:t>
      </w:r>
      <w:r w:rsidR="00190EF7" w:rsidRPr="00BD3ED7">
        <w:rPr>
          <w:rFonts w:ascii="MS Shell Dlg 2" w:hAnsi="MS Shell Dlg 2" w:cs="MS Shell Dlg 2"/>
          <w:sz w:val="18"/>
          <w:szCs w:val="18"/>
          <w:lang w:val="nl-NL"/>
        </w:rPr>
        <w:t xml:space="preserve"> </w:t>
      </w:r>
      <w:r w:rsidR="00190EF7" w:rsidRPr="00BD3ED7">
        <w:rPr>
          <w:lang w:val="nb-NO"/>
        </w:rPr>
        <w:t xml:space="preserve">và Hiệp định </w:t>
      </w:r>
      <w:r w:rsidR="00190EF7" w:rsidRPr="00BD3ED7">
        <w:rPr>
          <w:lang w:val="nl-NL"/>
        </w:rPr>
        <w:t>Đối tác Tiến bộ và Toàn diện xuyên Thái Bình Dương (Hiệp định CPTPP)</w:t>
      </w:r>
      <w:r w:rsidR="00190EF7" w:rsidRPr="00BD3ED7">
        <w:rPr>
          <w:lang w:val="nb-NO"/>
        </w:rPr>
        <w:t>.</w:t>
      </w:r>
      <w:r w:rsidR="00190EF7">
        <w:rPr>
          <w:lang w:val="nb-NO"/>
        </w:rPr>
        <w:t xml:space="preserve"> </w:t>
      </w:r>
      <w:r w:rsidRPr="007F16FB">
        <w:rPr>
          <w:rFonts w:asciiTheme="majorHAnsi" w:hAnsiTheme="majorHAnsi" w:cstheme="majorHAnsi"/>
          <w:lang w:val="nl-NL"/>
        </w:rPr>
        <w:t xml:space="preserve">Trước bối cảnh phải cắt giảm thuế </w:t>
      </w:r>
      <w:r w:rsidR="00190EF7">
        <w:rPr>
          <w:rFonts w:asciiTheme="majorHAnsi" w:hAnsiTheme="majorHAnsi" w:cstheme="majorHAnsi"/>
          <w:lang w:val="nl-NL"/>
        </w:rPr>
        <w:t xml:space="preserve">nhập khẩu theo các cam kết quốc tế, Quỹ tiền tệ </w:t>
      </w:r>
      <w:r w:rsidRPr="007F16FB">
        <w:rPr>
          <w:rFonts w:asciiTheme="majorHAnsi" w:hAnsiTheme="majorHAnsi" w:cstheme="majorHAnsi"/>
          <w:lang w:val="nl-NL"/>
        </w:rPr>
        <w:t>quốc tế (IMF) khuyến nghị các nước sử dụng thuế nội địa để thực hiện các phương án cắt, giảm thuế nhập khẩu theo các cam kết quốc tế.</w:t>
      </w:r>
    </w:p>
    <w:p w:rsidR="0043046A" w:rsidRPr="00F25FCB" w:rsidRDefault="0043046A" w:rsidP="0043046A">
      <w:pPr>
        <w:pStyle w:val="NormalWeb"/>
        <w:spacing w:before="60" w:beforeAutospacing="0" w:after="60" w:afterAutospacing="0" w:line="252" w:lineRule="auto"/>
        <w:ind w:firstLine="720"/>
        <w:jc w:val="both"/>
        <w:rPr>
          <w:rFonts w:asciiTheme="majorHAnsi" w:hAnsiTheme="majorHAnsi" w:cstheme="majorHAnsi"/>
          <w:color w:val="000000"/>
          <w:sz w:val="28"/>
          <w:szCs w:val="28"/>
          <w:bdr w:val="none" w:sz="0" w:space="0" w:color="auto" w:frame="1"/>
          <w:lang w:val="nl-NL"/>
        </w:rPr>
      </w:pPr>
      <w:r w:rsidRPr="006E389D">
        <w:rPr>
          <w:rFonts w:asciiTheme="majorHAnsi" w:hAnsiTheme="majorHAnsi" w:cstheme="majorHAnsi"/>
          <w:lang w:val="nl-NL"/>
        </w:rPr>
        <w:t xml:space="preserve">- </w:t>
      </w:r>
      <w:hyperlink r:id="rId9" w:history="1">
        <w:r w:rsidRPr="006E389D">
          <w:rPr>
            <w:rFonts w:asciiTheme="majorHAnsi" w:hAnsiTheme="majorHAnsi" w:cstheme="majorHAnsi"/>
            <w:sz w:val="28"/>
            <w:szCs w:val="28"/>
            <w:lang w:val="nl-NL"/>
          </w:rPr>
          <w:t>Giá</w:t>
        </w:r>
      </w:hyperlink>
      <w:r w:rsidRPr="00413F3B">
        <w:rPr>
          <w:rFonts w:asciiTheme="majorHAnsi" w:hAnsiTheme="majorHAnsi" w:cstheme="majorHAnsi"/>
          <w:sz w:val="28"/>
          <w:szCs w:val="28"/>
          <w:lang w:val="nb-NO"/>
        </w:rPr>
        <w:t xml:space="preserve"> </w:t>
      </w:r>
      <w:r w:rsidRPr="00413F3B">
        <w:rPr>
          <w:rFonts w:asciiTheme="majorHAnsi" w:hAnsiTheme="majorHAnsi" w:cstheme="majorHAnsi"/>
          <w:sz w:val="28"/>
          <w:szCs w:val="28"/>
          <w:lang w:val="nl-NL"/>
        </w:rPr>
        <w:t xml:space="preserve"> bán lẻ xăng, dầu ở </w:t>
      </w:r>
      <w:r w:rsidR="001854C7">
        <w:rPr>
          <w:rFonts w:asciiTheme="majorHAnsi" w:hAnsiTheme="majorHAnsi" w:cstheme="majorHAnsi"/>
          <w:sz w:val="28"/>
          <w:szCs w:val="28"/>
          <w:lang w:val="nl-NL"/>
        </w:rPr>
        <w:t xml:space="preserve">Việt Nam </w:t>
      </w:r>
      <w:r w:rsidRPr="00413F3B">
        <w:rPr>
          <w:rFonts w:asciiTheme="majorHAnsi" w:hAnsiTheme="majorHAnsi" w:cstheme="majorHAnsi"/>
          <w:sz w:val="28"/>
          <w:szCs w:val="28"/>
          <w:lang w:val="nl-NL"/>
        </w:rPr>
        <w:t>đang ở mức thấp so với các nước có chung đường biên giới, trong ASEAN và Châu Á. Đ</w:t>
      </w:r>
      <w:r w:rsidRPr="00413F3B">
        <w:rPr>
          <w:rFonts w:asciiTheme="majorHAnsi" w:hAnsiTheme="majorHAnsi" w:cstheme="majorHAnsi"/>
          <w:color w:val="000000"/>
          <w:sz w:val="28"/>
          <w:szCs w:val="28"/>
          <w:bdr w:val="none" w:sz="0" w:space="0" w:color="auto" w:frame="1"/>
          <w:lang w:val="nl-NL"/>
        </w:rPr>
        <w:t>ứng thứ vị trí 47 từ thấp đến cao trong tổng số 167 quốc gia (thấp hơn 120 nước); thấp hơn Lào là 5.556 đồng/lít, Campuchia là 3.745 đồng/lí</w:t>
      </w:r>
      <w:r w:rsidR="00DB164F">
        <w:rPr>
          <w:rFonts w:asciiTheme="majorHAnsi" w:hAnsiTheme="majorHAnsi" w:cstheme="majorHAnsi"/>
          <w:color w:val="000000"/>
          <w:sz w:val="28"/>
          <w:szCs w:val="28"/>
          <w:bdr w:val="none" w:sz="0" w:space="0" w:color="auto" w:frame="1"/>
          <w:lang w:val="nl-NL"/>
        </w:rPr>
        <w:t xml:space="preserve">t, Trung Quốc là 1.468 đồng/lít, </w:t>
      </w:r>
      <w:r w:rsidRPr="00413F3B">
        <w:rPr>
          <w:rFonts w:asciiTheme="majorHAnsi" w:hAnsiTheme="majorHAnsi" w:cstheme="majorHAnsi"/>
          <w:color w:val="000000"/>
          <w:sz w:val="28"/>
          <w:szCs w:val="28"/>
          <w:bdr w:val="none" w:sz="0" w:space="0" w:color="auto" w:frame="1"/>
          <w:lang w:val="nl-NL"/>
        </w:rPr>
        <w:t>Singapore là 17.394 đồng/lít, Philippines là 3.451 đồng/lít, Hồng Kông là 26.950 đồng/lít</w:t>
      </w:r>
      <w:r w:rsidR="00190EF7">
        <w:rPr>
          <w:rStyle w:val="FootnoteReference"/>
          <w:rFonts w:asciiTheme="majorHAnsi" w:hAnsiTheme="majorHAnsi" w:cstheme="majorHAnsi"/>
          <w:color w:val="000000"/>
          <w:sz w:val="28"/>
          <w:szCs w:val="28"/>
          <w:bdr w:val="none" w:sz="0" w:space="0" w:color="auto" w:frame="1"/>
          <w:lang w:val="nl-NL"/>
        </w:rPr>
        <w:footnoteReference w:id="1"/>
      </w:r>
      <w:r>
        <w:rPr>
          <w:rFonts w:asciiTheme="majorHAnsi" w:hAnsiTheme="majorHAnsi" w:cstheme="majorHAnsi"/>
          <w:color w:val="000000"/>
          <w:sz w:val="28"/>
          <w:szCs w:val="28"/>
          <w:bdr w:val="none" w:sz="0" w:space="0" w:color="auto" w:frame="1"/>
          <w:lang w:val="nl-NL"/>
        </w:rPr>
        <w:t>.</w:t>
      </w:r>
    </w:p>
    <w:p w:rsidR="00A529D6" w:rsidRPr="00BD3ED7" w:rsidRDefault="006C27F2"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b/>
          <w:lang w:val="nl-NL"/>
        </w:rPr>
        <w:t xml:space="preserve">2. </w:t>
      </w:r>
      <w:r w:rsidR="009376CE" w:rsidRPr="00BD3ED7">
        <w:rPr>
          <w:rFonts w:asciiTheme="majorHAnsi" w:hAnsiTheme="majorHAnsi" w:cstheme="majorHAnsi"/>
          <w:b/>
          <w:lang w:val="sv-SE"/>
        </w:rPr>
        <w:t>Việc điều chỉnh mức thuế BVMT đối với các hàng hóa thuộc đối tượng chịu thuế đ</w:t>
      </w:r>
      <w:r w:rsidR="003C5578" w:rsidRPr="00BD3ED7">
        <w:rPr>
          <w:rFonts w:asciiTheme="majorHAnsi" w:hAnsiTheme="majorHAnsi" w:cstheme="majorHAnsi"/>
          <w:b/>
          <w:lang w:val="nl-NL"/>
        </w:rPr>
        <w:t xml:space="preserve">ảm bảo </w:t>
      </w:r>
      <w:r w:rsidR="009376CE" w:rsidRPr="00BD3ED7">
        <w:rPr>
          <w:rFonts w:asciiTheme="majorHAnsi" w:hAnsiTheme="majorHAnsi" w:cstheme="majorHAnsi"/>
          <w:b/>
          <w:lang w:val="nl-NL"/>
        </w:rPr>
        <w:t>tiếp cận dần</w:t>
      </w:r>
      <w:r w:rsidRPr="00BD3ED7">
        <w:rPr>
          <w:rFonts w:asciiTheme="majorHAnsi" w:hAnsiTheme="majorHAnsi" w:cstheme="majorHAnsi"/>
          <w:b/>
          <w:lang w:val="nl-NL"/>
        </w:rPr>
        <w:t xml:space="preserve"> với mức độ gây ô nhiễm môi trường của các hàng hóa</w:t>
      </w:r>
      <w:r w:rsidR="00DB164F">
        <w:rPr>
          <w:rFonts w:asciiTheme="majorHAnsi" w:hAnsiTheme="majorHAnsi" w:cstheme="majorHAnsi"/>
          <w:b/>
          <w:lang w:val="nl-NL"/>
        </w:rPr>
        <w:t xml:space="preserve">; </w:t>
      </w:r>
      <w:r w:rsidR="009376CE" w:rsidRPr="00BD3ED7">
        <w:rPr>
          <w:rFonts w:asciiTheme="majorHAnsi" w:hAnsiTheme="majorHAnsi" w:cstheme="majorHAnsi"/>
          <w:b/>
          <w:lang w:val="nl-NL"/>
        </w:rPr>
        <w:t xml:space="preserve">đồng thời </w:t>
      </w:r>
      <w:r w:rsidR="00A529D6" w:rsidRPr="00BD3ED7">
        <w:rPr>
          <w:rFonts w:asciiTheme="majorHAnsi" w:hAnsiTheme="majorHAnsi" w:cstheme="majorHAnsi"/>
          <w:b/>
          <w:lang w:val="nl-NL"/>
        </w:rPr>
        <w:t xml:space="preserve">thực hiện cam kết của Việt Nam về </w:t>
      </w:r>
      <w:r w:rsidR="00FB2DE3" w:rsidRPr="00BD3ED7">
        <w:rPr>
          <w:rFonts w:asciiTheme="majorHAnsi" w:hAnsiTheme="majorHAnsi" w:cstheme="majorHAnsi"/>
          <w:b/>
          <w:lang w:val="nl-NL"/>
        </w:rPr>
        <w:t>BVMT</w:t>
      </w:r>
      <w:r w:rsidR="00C7572B" w:rsidRPr="00BD3ED7">
        <w:rPr>
          <w:rFonts w:asciiTheme="majorHAnsi" w:hAnsiTheme="majorHAnsi" w:cstheme="majorHAnsi"/>
          <w:b/>
          <w:lang w:val="nl-NL"/>
        </w:rPr>
        <w:t>;</w:t>
      </w:r>
      <w:r w:rsidR="00CF58D8" w:rsidRPr="00BD3ED7">
        <w:rPr>
          <w:rFonts w:asciiTheme="majorHAnsi" w:hAnsiTheme="majorHAnsi" w:cstheme="majorHAnsi"/>
          <w:b/>
          <w:lang w:val="nl-NL"/>
        </w:rPr>
        <w:t xml:space="preserve"> và </w:t>
      </w:r>
      <w:r w:rsidR="00C7572B" w:rsidRPr="00BD3ED7">
        <w:rPr>
          <w:rFonts w:asciiTheme="majorHAnsi" w:hAnsiTheme="majorHAnsi" w:cstheme="majorHAnsi"/>
          <w:b/>
          <w:lang w:val="nl-NL"/>
        </w:rPr>
        <w:t xml:space="preserve">đảm bảo </w:t>
      </w:r>
      <w:r w:rsidR="00981DC5" w:rsidRPr="00BD3ED7">
        <w:rPr>
          <w:rFonts w:asciiTheme="majorHAnsi" w:hAnsiTheme="majorHAnsi" w:cstheme="majorHAnsi"/>
          <w:b/>
          <w:lang w:val="nl-NL"/>
        </w:rPr>
        <w:t xml:space="preserve">đồng bộ </w:t>
      </w:r>
      <w:r w:rsidR="00CF58D8" w:rsidRPr="00BD3ED7">
        <w:rPr>
          <w:rFonts w:asciiTheme="majorHAnsi" w:hAnsiTheme="majorHAnsi" w:cstheme="majorHAnsi"/>
          <w:b/>
          <w:lang w:val="nl-NL"/>
        </w:rPr>
        <w:t>với quy định của pháp luật có liên quan</w:t>
      </w:r>
    </w:p>
    <w:p w:rsidR="0011322A" w:rsidRPr="00BD3ED7" w:rsidRDefault="00BD149E" w:rsidP="00451BD6">
      <w:pPr>
        <w:overflowPunct w:val="0"/>
        <w:autoSpaceDE w:val="0"/>
        <w:autoSpaceDN w:val="0"/>
        <w:adjustRightInd w:val="0"/>
        <w:spacing w:before="120" w:after="120"/>
        <w:ind w:firstLine="720"/>
        <w:jc w:val="both"/>
        <w:rPr>
          <w:rFonts w:asciiTheme="majorHAnsi" w:hAnsiTheme="majorHAnsi" w:cstheme="majorHAnsi"/>
          <w:bCs/>
          <w:lang w:val="pt-BR"/>
        </w:rPr>
      </w:pPr>
      <w:r w:rsidRPr="00BD3ED7">
        <w:rPr>
          <w:rFonts w:asciiTheme="majorHAnsi" w:hAnsiTheme="majorHAnsi" w:cstheme="majorHAnsi"/>
          <w:lang w:val="am-ET" w:eastAsia="vi-VN"/>
        </w:rPr>
        <w:t>H</w:t>
      </w:r>
      <w:r w:rsidRPr="00BD3ED7">
        <w:rPr>
          <w:rFonts w:asciiTheme="majorHAnsi" w:hAnsiTheme="majorHAnsi" w:cstheme="majorHAnsi"/>
          <w:bCs/>
          <w:lang w:val="pt-BR"/>
        </w:rPr>
        <w:t>iện nay, Việt Nam đã tham gia và thực hiệ</w:t>
      </w:r>
      <w:r w:rsidR="00FB2DE3" w:rsidRPr="00BD3ED7">
        <w:rPr>
          <w:rFonts w:asciiTheme="majorHAnsi" w:hAnsiTheme="majorHAnsi" w:cstheme="majorHAnsi"/>
          <w:bCs/>
          <w:lang w:val="pt-BR"/>
        </w:rPr>
        <w:t xml:space="preserve">n nhiều cam kết quốc tế về BVMT </w:t>
      </w:r>
      <w:r w:rsidRPr="00BD3ED7">
        <w:rPr>
          <w:rFonts w:asciiTheme="majorHAnsi" w:hAnsiTheme="majorHAnsi" w:cstheme="majorHAnsi"/>
          <w:bCs/>
          <w:lang w:val="pt-BR"/>
        </w:rPr>
        <w:t xml:space="preserve">như </w:t>
      </w:r>
      <w:r w:rsidRPr="00BD3ED7">
        <w:rPr>
          <w:rFonts w:asciiTheme="majorHAnsi" w:eastAsia="Arial" w:hAnsiTheme="majorHAnsi" w:cstheme="majorHAnsi"/>
          <w:lang w:val="pt-BR"/>
        </w:rPr>
        <w:t>cam kết trong thực hiện</w:t>
      </w:r>
      <w:r w:rsidRPr="00BD3ED7">
        <w:rPr>
          <w:rFonts w:asciiTheme="majorHAnsi" w:hAnsiTheme="majorHAnsi" w:cstheme="majorHAnsi"/>
          <w:i/>
          <w:lang w:val="pt-BR"/>
        </w:rPr>
        <w:t xml:space="preserve">“Cơ chế phát triển sạch” </w:t>
      </w:r>
      <w:r w:rsidR="005B16D7">
        <w:rPr>
          <w:rFonts w:asciiTheme="majorHAnsi" w:hAnsiTheme="majorHAnsi" w:cstheme="majorHAnsi"/>
          <w:lang w:val="pt-BR"/>
        </w:rPr>
        <w:t xml:space="preserve">(CDM) </w:t>
      </w:r>
      <w:r w:rsidRPr="00BD3ED7">
        <w:rPr>
          <w:rFonts w:asciiTheme="majorHAnsi" w:hAnsiTheme="majorHAnsi" w:cstheme="majorHAnsi"/>
          <w:lang w:val="pt-BR"/>
        </w:rPr>
        <w:t>t</w:t>
      </w:r>
      <w:r w:rsidRPr="00BD3ED7">
        <w:rPr>
          <w:rFonts w:asciiTheme="majorHAnsi" w:eastAsia="Arial" w:hAnsiTheme="majorHAnsi" w:cstheme="majorHAnsi"/>
          <w:lang w:val="pt-BR"/>
        </w:rPr>
        <w:t>ại Nghị đị</w:t>
      </w:r>
      <w:r w:rsidR="00650836">
        <w:rPr>
          <w:rFonts w:asciiTheme="majorHAnsi" w:eastAsia="Arial" w:hAnsiTheme="majorHAnsi" w:cstheme="majorHAnsi"/>
          <w:lang w:val="pt-BR"/>
        </w:rPr>
        <w:t xml:space="preserve">nh thư Kyoto </w:t>
      </w:r>
      <w:r w:rsidRPr="00BD3ED7">
        <w:rPr>
          <w:rFonts w:asciiTheme="majorHAnsi" w:eastAsia="Arial" w:hAnsiTheme="majorHAnsi" w:cstheme="majorHAnsi"/>
          <w:lang w:val="pt-BR"/>
        </w:rPr>
        <w:t>về</w:t>
      </w:r>
      <w:r w:rsidR="00FB2DE3" w:rsidRPr="00BD3ED7">
        <w:rPr>
          <w:rFonts w:asciiTheme="majorHAnsi" w:eastAsia="Arial" w:hAnsiTheme="majorHAnsi" w:cstheme="majorHAnsi"/>
          <w:lang w:val="pt-BR"/>
        </w:rPr>
        <w:t xml:space="preserve"> </w:t>
      </w:r>
      <w:r w:rsidRPr="00BD3ED7">
        <w:rPr>
          <w:rFonts w:asciiTheme="majorHAnsi" w:eastAsia="Arial" w:hAnsiTheme="majorHAnsi" w:cstheme="majorHAnsi"/>
          <w:lang w:val="pt-BR"/>
        </w:rPr>
        <w:t xml:space="preserve">kiểm soát khí thải nhà kính (có hiệu lực từ ngày 16/02/2005); </w:t>
      </w:r>
      <w:r w:rsidR="0011322A" w:rsidRPr="00BD3ED7">
        <w:rPr>
          <w:lang w:val="nl-NL"/>
        </w:rPr>
        <w:t>cam kết tại Hội nghị thượng đỉnh của Liên hợp quốc về biến đổi khí hậu tại Paris và Thỏa thuận Paris thực hiện Công ước khung của Liên hợp quốc về biến đổi khí hậu (có hiệu lực từ ngày 03/12/2016</w:t>
      </w:r>
      <w:r w:rsidR="005B16D7">
        <w:rPr>
          <w:lang w:val="nl-NL"/>
        </w:rPr>
        <w:t>)</w:t>
      </w:r>
      <w:r w:rsidR="0011322A" w:rsidRPr="00BD3ED7">
        <w:rPr>
          <w:rFonts w:asciiTheme="majorHAnsi" w:hAnsiTheme="majorHAnsi" w:cstheme="majorHAnsi"/>
          <w:lang w:val="nl-NL" w:eastAsia="vi-VN"/>
        </w:rPr>
        <w:t xml:space="preserve">; </w:t>
      </w:r>
      <w:r w:rsidRPr="00BD3ED7">
        <w:rPr>
          <w:rFonts w:asciiTheme="majorHAnsi" w:hAnsiTheme="majorHAnsi" w:cstheme="majorHAnsi"/>
          <w:bCs/>
          <w:lang w:val="pt-BR"/>
        </w:rPr>
        <w:t xml:space="preserve">cam kết hoàn thành loại bỏ việc sản xuất các chất làm suy giảm tầng ô dôn, trong đó có dung dịch </w:t>
      </w:r>
      <w:r w:rsidR="00650836" w:rsidRPr="00BD3ED7">
        <w:rPr>
          <w:rFonts w:asciiTheme="majorHAnsi" w:hAnsiTheme="majorHAnsi" w:cstheme="majorHAnsi"/>
          <w:spacing w:val="-2"/>
          <w:lang w:val="nl-NL"/>
        </w:rPr>
        <w:t xml:space="preserve">hydro-choloro-flouro-carbon </w:t>
      </w:r>
      <w:r w:rsidR="00650836">
        <w:rPr>
          <w:rFonts w:asciiTheme="majorHAnsi" w:hAnsiTheme="majorHAnsi" w:cstheme="majorHAnsi"/>
          <w:spacing w:val="-2"/>
          <w:lang w:val="nl-NL"/>
        </w:rPr>
        <w:t>(</w:t>
      </w:r>
      <w:r w:rsidRPr="00BD3ED7">
        <w:rPr>
          <w:rFonts w:asciiTheme="majorHAnsi" w:hAnsiTheme="majorHAnsi" w:cstheme="majorHAnsi"/>
          <w:bCs/>
          <w:lang w:val="pt-BR"/>
        </w:rPr>
        <w:t>HCFC</w:t>
      </w:r>
      <w:r w:rsidR="00650836">
        <w:rPr>
          <w:rFonts w:asciiTheme="majorHAnsi" w:hAnsiTheme="majorHAnsi" w:cstheme="majorHAnsi"/>
          <w:bCs/>
          <w:lang w:val="pt-BR"/>
        </w:rPr>
        <w:t>)</w:t>
      </w:r>
      <w:r w:rsidRPr="00BD3ED7">
        <w:rPr>
          <w:rFonts w:asciiTheme="majorHAnsi" w:hAnsiTheme="majorHAnsi" w:cstheme="majorHAnsi"/>
          <w:bCs/>
          <w:lang w:val="pt-BR"/>
        </w:rPr>
        <w:t xml:space="preserve"> vào năm 2030 tại Nghị định thư Montreal (Việt Nam là thành viên từ tháng 01/1994). </w:t>
      </w:r>
    </w:p>
    <w:p w:rsidR="009C1036" w:rsidRPr="00BD3ED7" w:rsidRDefault="009C1036" w:rsidP="00451BD6">
      <w:pPr>
        <w:overflowPunct w:val="0"/>
        <w:autoSpaceDE w:val="0"/>
        <w:autoSpaceDN w:val="0"/>
        <w:adjustRightInd w:val="0"/>
        <w:spacing w:before="120" w:after="120"/>
        <w:ind w:firstLine="720"/>
        <w:jc w:val="both"/>
        <w:rPr>
          <w:spacing w:val="-2"/>
          <w:lang w:val="nl-NL"/>
        </w:rPr>
      </w:pPr>
      <w:r w:rsidRPr="00BD3ED7">
        <w:rPr>
          <w:spacing w:val="-2"/>
          <w:lang w:val="nl-NL"/>
        </w:rPr>
        <w:t>Theo các nghiên cứu cho thấy</w:t>
      </w:r>
      <w:r w:rsidR="00FB2DE3" w:rsidRPr="00BD3ED7">
        <w:rPr>
          <w:spacing w:val="-2"/>
          <w:lang w:val="nl-NL"/>
        </w:rPr>
        <w:t xml:space="preserve">, </w:t>
      </w:r>
      <w:r w:rsidRPr="00BD3ED7">
        <w:rPr>
          <w:spacing w:val="-2"/>
          <w:lang w:val="nl-NL"/>
        </w:rPr>
        <w:t>các hàng hóa thuộc diện chịu thuế BVMT trong quá trình sử dụng gây tác động xấu đến môi trường và để trả lại môi trường thì mức</w:t>
      </w:r>
      <w:r w:rsidR="00004AB0" w:rsidRPr="00BD3ED7">
        <w:rPr>
          <w:spacing w:val="-2"/>
          <w:lang w:val="nl-NL"/>
        </w:rPr>
        <w:t xml:space="preserve"> </w:t>
      </w:r>
      <w:r w:rsidRPr="00BD3ED7">
        <w:rPr>
          <w:spacing w:val="-2"/>
          <w:lang w:val="nl-NL"/>
        </w:rPr>
        <w:t>thuế</w:t>
      </w:r>
      <w:r w:rsidR="00004AB0" w:rsidRPr="00BD3ED7">
        <w:rPr>
          <w:spacing w:val="-2"/>
          <w:lang w:val="nl-NL"/>
        </w:rPr>
        <w:t xml:space="preserve"> </w:t>
      </w:r>
      <w:r w:rsidRPr="00BD3ED7">
        <w:rPr>
          <w:spacing w:val="-2"/>
          <w:lang w:val="nl-NL"/>
        </w:rPr>
        <w:t>BVMT của các hàng hóa này phải cao hơn rất nhiều.</w:t>
      </w:r>
    </w:p>
    <w:p w:rsidR="0051098B" w:rsidRPr="00BD3ED7" w:rsidRDefault="005B16D7" w:rsidP="00451BD6">
      <w:pPr>
        <w:spacing w:before="120" w:after="120"/>
        <w:ind w:firstLine="720"/>
        <w:jc w:val="both"/>
        <w:rPr>
          <w:spacing w:val="-2"/>
          <w:lang w:val="nl-NL"/>
        </w:rPr>
      </w:pPr>
      <w:r>
        <w:rPr>
          <w:spacing w:val="-2"/>
          <w:lang w:val="nl-NL"/>
        </w:rPr>
        <w:t xml:space="preserve">Qua đánh giá </w:t>
      </w:r>
      <w:r w:rsidR="00324157" w:rsidRPr="00BD3ED7">
        <w:rPr>
          <w:spacing w:val="-2"/>
          <w:lang w:val="nl-NL"/>
        </w:rPr>
        <w:t>thực hiện cho thấy, mức thuế BVMT đối với một</w:t>
      </w:r>
      <w:r w:rsidR="00004AB0" w:rsidRPr="00BD3ED7">
        <w:rPr>
          <w:spacing w:val="-2"/>
          <w:lang w:val="nl-NL"/>
        </w:rPr>
        <w:t xml:space="preserve"> số hàng hóa đang ở mức thấp so </w:t>
      </w:r>
      <w:r w:rsidR="00324157" w:rsidRPr="00BD3ED7">
        <w:rPr>
          <w:spacing w:val="-2"/>
          <w:lang w:val="nl-NL"/>
        </w:rPr>
        <w:t>với mức độ tác động đến môi trường khi sử dụng củ</w:t>
      </w:r>
      <w:r w:rsidR="0097016D" w:rsidRPr="00BD3ED7">
        <w:rPr>
          <w:spacing w:val="-2"/>
          <w:lang w:val="nl-NL"/>
        </w:rPr>
        <w:t xml:space="preserve">a các hàng hóa này; </w:t>
      </w:r>
      <w:r w:rsidR="00CA26EF" w:rsidRPr="00BD3ED7">
        <w:rPr>
          <w:spacing w:val="-2"/>
          <w:lang w:val="nl-NL"/>
        </w:rPr>
        <w:t xml:space="preserve">ngoài ra quy định về </w:t>
      </w:r>
      <w:r w:rsidR="009C1036" w:rsidRPr="00BD3ED7">
        <w:rPr>
          <w:spacing w:val="-2"/>
          <w:lang w:val="nl-NL"/>
        </w:rPr>
        <w:t>tên hoạt chất, tên thương phẩm m</w:t>
      </w:r>
      <w:r w:rsidR="00CA26EF" w:rsidRPr="00BD3ED7">
        <w:rPr>
          <w:spacing w:val="-2"/>
          <w:lang w:val="nl-NL"/>
        </w:rPr>
        <w:t>ột</w:t>
      </w:r>
      <w:r w:rsidR="00693CE1">
        <w:rPr>
          <w:spacing w:val="-2"/>
          <w:lang w:val="nl-NL"/>
        </w:rPr>
        <w:t xml:space="preserve"> số hàng hóa tại Nghị quyết về B</w:t>
      </w:r>
      <w:r w:rsidR="00CA26EF" w:rsidRPr="00BD3ED7">
        <w:rPr>
          <w:spacing w:val="-2"/>
          <w:lang w:val="nl-NL"/>
        </w:rPr>
        <w:t xml:space="preserve">iểu thuế BVMT hiện hành chưa đồng bộ với pháp luật có liên quan, </w:t>
      </w:r>
      <w:r w:rsidR="0097016D" w:rsidRPr="00BD3ED7">
        <w:rPr>
          <w:spacing w:val="-2"/>
          <w:lang w:val="nl-NL"/>
        </w:rPr>
        <w:t>do</w:t>
      </w:r>
      <w:r w:rsidR="00324157" w:rsidRPr="00BD3ED7">
        <w:rPr>
          <w:spacing w:val="-2"/>
          <w:lang w:val="nl-NL"/>
        </w:rPr>
        <w:t xml:space="preserve"> đó cần được nghiên cứu, điều chỉnh</w:t>
      </w:r>
      <w:r w:rsidR="00194268" w:rsidRPr="00BD3ED7">
        <w:rPr>
          <w:spacing w:val="-2"/>
          <w:lang w:val="nl-NL"/>
        </w:rPr>
        <w:t xml:space="preserve">, sửa đổi </w:t>
      </w:r>
      <w:r w:rsidR="00324157" w:rsidRPr="00BD3ED7">
        <w:rPr>
          <w:spacing w:val="-2"/>
          <w:lang w:val="nl-NL"/>
        </w:rPr>
        <w:t>cho phù hợp</w:t>
      </w:r>
      <w:r w:rsidR="00153A68" w:rsidRPr="00BD3ED7">
        <w:rPr>
          <w:spacing w:val="-2"/>
          <w:lang w:val="nl-NL"/>
        </w:rPr>
        <w:t>, cụ thể:</w:t>
      </w:r>
    </w:p>
    <w:p w:rsidR="00EF307B" w:rsidRPr="00BD3ED7" w:rsidRDefault="00693CE1" w:rsidP="00451BD6">
      <w:pPr>
        <w:spacing w:before="120" w:after="120"/>
        <w:ind w:firstLine="720"/>
        <w:jc w:val="both"/>
        <w:rPr>
          <w:rFonts w:asciiTheme="majorHAnsi" w:hAnsiTheme="majorHAnsi" w:cstheme="majorHAnsi"/>
          <w:spacing w:val="-2"/>
          <w:lang w:val="nl-NL"/>
        </w:rPr>
      </w:pPr>
      <w:r>
        <w:rPr>
          <w:rFonts w:asciiTheme="majorHAnsi" w:hAnsiTheme="majorHAnsi" w:cstheme="majorHAnsi"/>
          <w:spacing w:val="-2"/>
          <w:lang w:val="nl-NL"/>
        </w:rPr>
        <w:t xml:space="preserve">- </w:t>
      </w:r>
      <w:r w:rsidR="00324157" w:rsidRPr="00BD3ED7">
        <w:rPr>
          <w:rFonts w:asciiTheme="majorHAnsi" w:hAnsiTheme="majorHAnsi" w:cstheme="majorHAnsi"/>
          <w:spacing w:val="-2"/>
          <w:lang w:val="nl-NL"/>
        </w:rPr>
        <w:t>Xăng, dầu, mỡ nhờn</w:t>
      </w:r>
      <w:r>
        <w:rPr>
          <w:rFonts w:asciiTheme="majorHAnsi" w:hAnsiTheme="majorHAnsi" w:cstheme="majorHAnsi"/>
          <w:spacing w:val="-2"/>
          <w:lang w:val="nl-NL"/>
        </w:rPr>
        <w:t xml:space="preserve">: </w:t>
      </w:r>
      <w:r w:rsidR="00324157" w:rsidRPr="00BD3ED7">
        <w:rPr>
          <w:rFonts w:asciiTheme="majorHAnsi" w:hAnsiTheme="majorHAnsi" w:cstheme="majorHAnsi"/>
          <w:spacing w:val="-2"/>
          <w:lang w:val="nl-NL"/>
        </w:rPr>
        <w:t>Xăng, dầu, mỡ nhờn (sau đây gọi chung là xăng dầu) là sản phẩm có chứa nh</w:t>
      </w:r>
      <w:r w:rsidR="007F16FB">
        <w:rPr>
          <w:rFonts w:asciiTheme="majorHAnsi" w:hAnsiTheme="majorHAnsi" w:cstheme="majorHAnsi"/>
          <w:spacing w:val="-2"/>
          <w:lang w:val="nl-NL"/>
        </w:rPr>
        <w:t xml:space="preserve">iều chất gây ô nhiễm môi trường. </w:t>
      </w:r>
      <w:r w:rsidR="00190EF7">
        <w:rPr>
          <w:rFonts w:asciiTheme="majorHAnsi" w:hAnsiTheme="majorHAnsi" w:cstheme="majorHAnsi"/>
          <w:spacing w:val="-2"/>
          <w:lang w:val="nl-NL"/>
        </w:rPr>
        <w:t xml:space="preserve">Do đó, cần thiết điều chỉnh </w:t>
      </w:r>
      <w:r w:rsidR="00324157" w:rsidRPr="00BD3ED7">
        <w:rPr>
          <w:rFonts w:asciiTheme="majorHAnsi" w:hAnsiTheme="majorHAnsi" w:cstheme="majorHAnsi"/>
          <w:spacing w:val="-2"/>
          <w:lang w:val="nl-NL"/>
        </w:rPr>
        <w:t xml:space="preserve">mức thuế BVMT đối với xăng dầu </w:t>
      </w:r>
      <w:r w:rsidR="00190EF7">
        <w:rPr>
          <w:rFonts w:asciiTheme="majorHAnsi" w:hAnsiTheme="majorHAnsi" w:cstheme="majorHAnsi"/>
          <w:spacing w:val="-2"/>
          <w:lang w:val="nl-NL"/>
        </w:rPr>
        <w:t>(n</w:t>
      </w:r>
      <w:r w:rsidR="00190EF7" w:rsidRPr="00190EF7">
        <w:rPr>
          <w:rFonts w:asciiTheme="majorHAnsi" w:hAnsiTheme="majorHAnsi" w:cstheme="majorHAnsi"/>
          <w:spacing w:val="-2"/>
          <w:lang w:val="nl-NL"/>
        </w:rPr>
        <w:t>ằ</w:t>
      </w:r>
      <w:r w:rsidR="00190EF7">
        <w:rPr>
          <w:rFonts w:asciiTheme="majorHAnsi" w:hAnsiTheme="majorHAnsi" w:cstheme="majorHAnsi"/>
          <w:spacing w:val="-2"/>
          <w:lang w:val="nl-NL"/>
        </w:rPr>
        <w:t>m trong khung bi</w:t>
      </w:r>
      <w:r w:rsidR="00190EF7" w:rsidRPr="00190EF7">
        <w:rPr>
          <w:rFonts w:asciiTheme="majorHAnsi" w:hAnsiTheme="majorHAnsi" w:cstheme="majorHAnsi"/>
          <w:spacing w:val="-2"/>
          <w:lang w:val="nl-NL"/>
        </w:rPr>
        <w:t>ể</w:t>
      </w:r>
      <w:r w:rsidR="00190EF7">
        <w:rPr>
          <w:rFonts w:asciiTheme="majorHAnsi" w:hAnsiTheme="majorHAnsi" w:cstheme="majorHAnsi"/>
          <w:spacing w:val="-2"/>
          <w:lang w:val="nl-NL"/>
        </w:rPr>
        <w:t>u thu</w:t>
      </w:r>
      <w:r w:rsidR="00190EF7" w:rsidRPr="00190EF7">
        <w:rPr>
          <w:rFonts w:asciiTheme="majorHAnsi" w:hAnsiTheme="majorHAnsi" w:cstheme="majorHAnsi"/>
          <w:spacing w:val="-2"/>
          <w:lang w:val="nl-NL"/>
        </w:rPr>
        <w:t>ế</w:t>
      </w:r>
      <w:r w:rsidR="00190EF7">
        <w:rPr>
          <w:rFonts w:asciiTheme="majorHAnsi" w:hAnsiTheme="majorHAnsi" w:cstheme="majorHAnsi"/>
          <w:spacing w:val="-2"/>
          <w:lang w:val="nl-NL"/>
        </w:rPr>
        <w:t xml:space="preserve"> BVMT) </w:t>
      </w:r>
      <w:r w:rsidR="00324157" w:rsidRPr="00BD3ED7">
        <w:rPr>
          <w:rFonts w:asciiTheme="majorHAnsi" w:hAnsiTheme="majorHAnsi" w:cstheme="majorHAnsi"/>
          <w:spacing w:val="-2"/>
          <w:lang w:val="nl-NL"/>
        </w:rPr>
        <w:t>nhằm n</w:t>
      </w:r>
      <w:r w:rsidR="005B16D7">
        <w:rPr>
          <w:lang w:val="sv-SE"/>
        </w:rPr>
        <w:t xml:space="preserve">âng cao hơn nữa trách nhiệm, </w:t>
      </w:r>
      <w:r w:rsidR="00324157" w:rsidRPr="00BD3ED7">
        <w:rPr>
          <w:lang w:val="sv-SE"/>
        </w:rPr>
        <w:t>nhận thức của tổ chức, cá nhân đ</w:t>
      </w:r>
      <w:r w:rsidR="00190EF7">
        <w:rPr>
          <w:lang w:val="sv-SE"/>
        </w:rPr>
        <w:t xml:space="preserve">ối với môi trường, khuyến khích </w:t>
      </w:r>
      <w:r w:rsidR="00324157" w:rsidRPr="00BD3ED7">
        <w:rPr>
          <w:lang w:val="sv-SE"/>
        </w:rPr>
        <w:t xml:space="preserve">sử dụng </w:t>
      </w:r>
      <w:r w:rsidR="00190EF7">
        <w:rPr>
          <w:lang w:val="sv-SE"/>
        </w:rPr>
        <w:t>ti</w:t>
      </w:r>
      <w:r w:rsidR="00190EF7" w:rsidRPr="00190EF7">
        <w:rPr>
          <w:lang w:val="sv-SE"/>
        </w:rPr>
        <w:t>ết</w:t>
      </w:r>
      <w:r w:rsidR="00190EF7">
        <w:rPr>
          <w:lang w:val="sv-SE"/>
        </w:rPr>
        <w:t xml:space="preserve"> ki</w:t>
      </w:r>
      <w:r w:rsidR="00190EF7" w:rsidRPr="00190EF7">
        <w:rPr>
          <w:lang w:val="sv-SE"/>
        </w:rPr>
        <w:t>ệm</w:t>
      </w:r>
      <w:r w:rsidR="00190EF7">
        <w:rPr>
          <w:lang w:val="sv-SE"/>
        </w:rPr>
        <w:t>, s</w:t>
      </w:r>
      <w:r w:rsidR="00190EF7" w:rsidRPr="00190EF7">
        <w:rPr>
          <w:lang w:val="sv-SE"/>
        </w:rPr>
        <w:t>ử</w:t>
      </w:r>
      <w:r w:rsidR="00190EF7">
        <w:rPr>
          <w:lang w:val="sv-SE"/>
        </w:rPr>
        <w:t xml:space="preserve"> d</w:t>
      </w:r>
      <w:r w:rsidR="00190EF7" w:rsidRPr="00190EF7">
        <w:rPr>
          <w:lang w:val="sv-SE"/>
        </w:rPr>
        <w:t>ụng</w:t>
      </w:r>
      <w:r w:rsidR="00190EF7">
        <w:rPr>
          <w:lang w:val="sv-SE"/>
        </w:rPr>
        <w:t xml:space="preserve"> </w:t>
      </w:r>
      <w:r w:rsidR="00324157" w:rsidRPr="00BD3ED7">
        <w:rPr>
          <w:lang w:val="sv-SE"/>
        </w:rPr>
        <w:t>sản phẩm thay thế, thân thiện với môi trường</w:t>
      </w:r>
      <w:r w:rsidR="00190EF7">
        <w:rPr>
          <w:rStyle w:val="FootnoteReference"/>
          <w:lang w:val="sv-SE"/>
        </w:rPr>
        <w:footnoteReference w:id="2"/>
      </w:r>
      <w:r w:rsidR="005B16D7">
        <w:rPr>
          <w:lang w:val="sv-SE"/>
        </w:rPr>
        <w:t>.</w:t>
      </w:r>
    </w:p>
    <w:p w:rsidR="00324157" w:rsidRPr="00BD3ED7" w:rsidRDefault="00693CE1" w:rsidP="00451BD6">
      <w:pPr>
        <w:spacing w:before="120" w:after="120"/>
        <w:ind w:firstLine="720"/>
        <w:jc w:val="both"/>
        <w:rPr>
          <w:rFonts w:asciiTheme="majorHAnsi" w:hAnsiTheme="majorHAnsi" w:cstheme="majorHAnsi"/>
          <w:spacing w:val="-2"/>
          <w:lang w:val="nl-NL"/>
        </w:rPr>
      </w:pPr>
      <w:r>
        <w:rPr>
          <w:rFonts w:asciiTheme="majorHAnsi" w:hAnsiTheme="majorHAnsi" w:cstheme="majorHAnsi"/>
          <w:spacing w:val="-2"/>
          <w:lang w:val="nl-NL"/>
        </w:rPr>
        <w:t xml:space="preserve">- </w:t>
      </w:r>
      <w:r w:rsidR="00324157" w:rsidRPr="00BD3ED7">
        <w:rPr>
          <w:rFonts w:asciiTheme="majorHAnsi" w:hAnsiTheme="majorHAnsi" w:cstheme="majorHAnsi"/>
          <w:spacing w:val="-2"/>
          <w:lang w:val="nl-NL"/>
        </w:rPr>
        <w:t>Than đá</w:t>
      </w:r>
      <w:r>
        <w:rPr>
          <w:rFonts w:asciiTheme="majorHAnsi" w:hAnsiTheme="majorHAnsi" w:cstheme="majorHAnsi"/>
          <w:spacing w:val="-2"/>
          <w:lang w:val="nl-NL"/>
        </w:rPr>
        <w:t xml:space="preserve">: </w:t>
      </w:r>
      <w:r w:rsidR="00324157" w:rsidRPr="00BD3ED7">
        <w:rPr>
          <w:rFonts w:asciiTheme="majorHAnsi" w:hAnsiTheme="majorHAnsi" w:cstheme="majorHAnsi"/>
          <w:spacing w:val="-2"/>
          <w:lang w:val="nl-NL"/>
        </w:rPr>
        <w:t>Than là một trong những sản phẩm gây ô nhiễm môi trường nghiêm trọng khi sử dụng.</w:t>
      </w:r>
      <w:r w:rsidR="007F16FB">
        <w:rPr>
          <w:rFonts w:asciiTheme="majorHAnsi" w:hAnsiTheme="majorHAnsi" w:cstheme="majorHAnsi"/>
          <w:spacing w:val="-2"/>
          <w:lang w:val="nl-NL"/>
        </w:rPr>
        <w:t xml:space="preserve"> </w:t>
      </w:r>
      <w:r w:rsidR="00324157" w:rsidRPr="00BD3ED7">
        <w:rPr>
          <w:rFonts w:asciiTheme="majorHAnsi" w:hAnsiTheme="majorHAnsi" w:cstheme="majorHAnsi"/>
          <w:spacing w:val="-2"/>
          <w:lang w:val="nl-NL"/>
        </w:rPr>
        <w:t>Kể từ thời điểm Luật thuế BVMT có hiệu lực thi hành (ngày 01/01/2012) đến nay, mức thuế BVMT đối với nhóm than đá đều ở mức tối thiểu trong khung thuế. Do đó, cần điều chỉnh mức thuế BVMT đối với nhóm than đá để khuyến khích hơn nữa việc sử dụng tiết kiệm nguồn tài nguyên than và giảm ô nhiễm môi trường.</w:t>
      </w:r>
    </w:p>
    <w:p w:rsidR="00324157" w:rsidRPr="00BD3ED7" w:rsidRDefault="00693CE1" w:rsidP="00693CE1">
      <w:pPr>
        <w:spacing w:before="120" w:after="120"/>
        <w:ind w:firstLine="720"/>
        <w:jc w:val="both"/>
        <w:rPr>
          <w:rFonts w:asciiTheme="majorHAnsi" w:hAnsiTheme="majorHAnsi" w:cstheme="majorHAnsi"/>
          <w:lang w:val="pt-BR"/>
        </w:rPr>
      </w:pPr>
      <w:r>
        <w:rPr>
          <w:rFonts w:asciiTheme="majorHAnsi" w:hAnsiTheme="majorHAnsi" w:cstheme="majorHAnsi"/>
          <w:spacing w:val="-2"/>
          <w:lang w:val="nl-NL"/>
        </w:rPr>
        <w:t xml:space="preserve">- </w:t>
      </w:r>
      <w:r w:rsidR="00AD6724">
        <w:rPr>
          <w:rFonts w:asciiTheme="majorHAnsi" w:hAnsiTheme="majorHAnsi" w:cstheme="majorHAnsi"/>
          <w:spacing w:val="-2"/>
          <w:lang w:val="nl-NL"/>
        </w:rPr>
        <w:t xml:space="preserve">Dung dịch </w:t>
      </w:r>
      <w:r w:rsidR="00324157" w:rsidRPr="00BD3ED7">
        <w:rPr>
          <w:rFonts w:asciiTheme="majorHAnsi" w:hAnsiTheme="majorHAnsi" w:cstheme="majorHAnsi"/>
          <w:spacing w:val="-2"/>
          <w:lang w:val="nl-NL"/>
        </w:rPr>
        <w:t>HCFC</w:t>
      </w:r>
      <w:r>
        <w:rPr>
          <w:rFonts w:asciiTheme="majorHAnsi" w:hAnsiTheme="majorHAnsi" w:cstheme="majorHAnsi"/>
          <w:spacing w:val="-2"/>
          <w:lang w:val="nl-NL"/>
        </w:rPr>
        <w:t>:</w:t>
      </w:r>
      <w:r w:rsidR="005B16D7">
        <w:rPr>
          <w:rFonts w:asciiTheme="majorHAnsi" w:hAnsiTheme="majorHAnsi" w:cstheme="majorHAnsi"/>
          <w:spacing w:val="-2"/>
          <w:lang w:val="nl-NL"/>
        </w:rPr>
        <w:t xml:space="preserve"> </w:t>
      </w:r>
      <w:r w:rsidR="005B16D7" w:rsidRPr="005B16D7">
        <w:rPr>
          <w:rFonts w:asciiTheme="majorHAnsi" w:hAnsiTheme="majorHAnsi" w:cstheme="majorHAnsi"/>
          <w:spacing w:val="-2"/>
          <w:lang w:val="nl-NL"/>
        </w:rPr>
        <w:t>Đ</w:t>
      </w:r>
      <w:r w:rsidR="00324157" w:rsidRPr="00BD3ED7">
        <w:rPr>
          <w:rFonts w:asciiTheme="majorHAnsi" w:hAnsiTheme="majorHAnsi" w:cstheme="majorHAnsi"/>
          <w:lang w:val="sv-SE"/>
        </w:rPr>
        <w:t xml:space="preserve">ể góp phần thực hiện cam kết của Việt Nam </w:t>
      </w:r>
      <w:r w:rsidR="005B16D7" w:rsidRPr="00BD3ED7">
        <w:rPr>
          <w:rFonts w:asciiTheme="majorHAnsi" w:hAnsiTheme="majorHAnsi" w:cstheme="majorHAnsi"/>
          <w:bCs/>
          <w:lang w:val="pt-BR"/>
        </w:rPr>
        <w:t>tại Nghị định thư Montreal</w:t>
      </w:r>
      <w:r w:rsidR="005B16D7">
        <w:rPr>
          <w:rFonts w:asciiTheme="majorHAnsi" w:hAnsiTheme="majorHAnsi" w:cstheme="majorHAnsi"/>
          <w:bCs/>
          <w:lang w:val="pt-BR"/>
        </w:rPr>
        <w:t xml:space="preserve"> </w:t>
      </w:r>
      <w:r w:rsidR="00324157" w:rsidRPr="00BD3ED7">
        <w:rPr>
          <w:rFonts w:asciiTheme="majorHAnsi" w:hAnsiTheme="majorHAnsi" w:cstheme="majorHAnsi"/>
          <w:lang w:val="sv-SE"/>
        </w:rPr>
        <w:t>trong loại bỏ việc sản xu</w:t>
      </w:r>
      <w:r w:rsidR="005B16D7">
        <w:rPr>
          <w:rFonts w:asciiTheme="majorHAnsi" w:hAnsiTheme="majorHAnsi" w:cstheme="majorHAnsi"/>
          <w:lang w:val="sv-SE"/>
        </w:rPr>
        <w:t xml:space="preserve">ất và sử dụng HCFC đến năm 2030 </w:t>
      </w:r>
      <w:r w:rsidR="00324157" w:rsidRPr="00BD3ED7">
        <w:rPr>
          <w:rFonts w:asciiTheme="majorHAnsi" w:hAnsiTheme="majorHAnsi" w:cstheme="majorHAnsi"/>
          <w:lang w:val="sv-SE"/>
        </w:rPr>
        <w:t xml:space="preserve">thì </w:t>
      </w:r>
      <w:r w:rsidR="009B3BDA">
        <w:rPr>
          <w:rFonts w:asciiTheme="majorHAnsi" w:hAnsiTheme="majorHAnsi" w:cstheme="majorHAnsi"/>
          <w:bCs/>
          <w:lang w:val="pt-BR"/>
        </w:rPr>
        <w:t xml:space="preserve">cần thiết </w:t>
      </w:r>
      <w:r w:rsidR="00324157" w:rsidRPr="00BD3ED7">
        <w:rPr>
          <w:rFonts w:asciiTheme="majorHAnsi" w:hAnsiTheme="majorHAnsi" w:cstheme="majorHAnsi"/>
          <w:bCs/>
          <w:lang w:val="pt-BR"/>
        </w:rPr>
        <w:t>điều chỉnh mức thuế BVMT đối với dung dịch HCFC.</w:t>
      </w:r>
    </w:p>
    <w:p w:rsidR="00693CE1" w:rsidRDefault="00693CE1" w:rsidP="00693CE1">
      <w:pPr>
        <w:spacing w:before="60" w:after="60" w:line="252" w:lineRule="auto"/>
        <w:ind w:firstLine="720"/>
        <w:jc w:val="both"/>
        <w:rPr>
          <w:lang w:val="nl-NL" w:eastAsia="vi-VN"/>
        </w:rPr>
      </w:pPr>
      <w:r>
        <w:rPr>
          <w:rFonts w:asciiTheme="majorHAnsi" w:hAnsiTheme="majorHAnsi" w:cstheme="majorHAnsi"/>
          <w:lang w:val="nl-NL"/>
        </w:rPr>
        <w:t xml:space="preserve">- </w:t>
      </w:r>
      <w:r w:rsidR="00324157" w:rsidRPr="00BD3ED7">
        <w:rPr>
          <w:rFonts w:asciiTheme="majorHAnsi" w:hAnsiTheme="majorHAnsi" w:cstheme="majorHAnsi"/>
          <w:lang w:val="nl-NL"/>
        </w:rPr>
        <w:t>Túi ni lông thuộc diện chịu thuế</w:t>
      </w:r>
      <w:r>
        <w:rPr>
          <w:rFonts w:asciiTheme="majorHAnsi" w:hAnsiTheme="majorHAnsi" w:cstheme="majorHAnsi"/>
          <w:lang w:val="nl-NL"/>
        </w:rPr>
        <w:t xml:space="preserve">: </w:t>
      </w:r>
      <w:r>
        <w:rPr>
          <w:lang w:val="nl-NL" w:eastAsia="vi-VN"/>
        </w:rPr>
        <w:t>M</w:t>
      </w:r>
      <w:r w:rsidR="005B16D7">
        <w:rPr>
          <w:lang w:val="nl-NL" w:eastAsia="vi-VN"/>
        </w:rPr>
        <w:t xml:space="preserve">ức thuế BVMT </w:t>
      </w:r>
      <w:r>
        <w:rPr>
          <w:lang w:val="nl-NL" w:eastAsia="vi-VN"/>
        </w:rPr>
        <w:t>hi</w:t>
      </w:r>
      <w:r w:rsidRPr="000B1BE9">
        <w:rPr>
          <w:lang w:val="nl-NL" w:eastAsia="vi-VN"/>
        </w:rPr>
        <w:t>ện</w:t>
      </w:r>
      <w:r>
        <w:rPr>
          <w:lang w:val="nl-NL" w:eastAsia="vi-VN"/>
        </w:rPr>
        <w:t xml:space="preserve"> h</w:t>
      </w:r>
      <w:r w:rsidRPr="000B1BE9">
        <w:rPr>
          <w:lang w:val="nl-NL" w:eastAsia="vi-VN"/>
        </w:rPr>
        <w:t>à</w:t>
      </w:r>
      <w:r>
        <w:rPr>
          <w:lang w:val="nl-NL" w:eastAsia="vi-VN"/>
        </w:rPr>
        <w:t xml:space="preserve">nh </w:t>
      </w:r>
      <w:r w:rsidRPr="00F72256">
        <w:rPr>
          <w:lang w:val="nl-NL" w:eastAsia="vi-VN"/>
        </w:rPr>
        <w:t>đ</w:t>
      </w:r>
      <w:r w:rsidR="005B16D7">
        <w:rPr>
          <w:lang w:val="nl-NL" w:eastAsia="vi-VN"/>
        </w:rPr>
        <w:t xml:space="preserve">ối với túi ni lông của Việt Nam </w:t>
      </w:r>
      <w:r w:rsidRPr="00F72256">
        <w:rPr>
          <w:lang w:val="nl-NL" w:eastAsia="vi-VN"/>
        </w:rPr>
        <w:t>là thấp nên chưa tác động nhiều tới hạn chế việc sản xuất, sử dụng t</w:t>
      </w:r>
      <w:r>
        <w:rPr>
          <w:lang w:val="nl-NL" w:eastAsia="vi-VN"/>
        </w:rPr>
        <w:t xml:space="preserve">úi ni lông. Do đó </w:t>
      </w:r>
      <w:r w:rsidRPr="00F72256">
        <w:rPr>
          <w:lang w:val="nl-NL" w:eastAsia="vi-VN"/>
        </w:rPr>
        <w:t xml:space="preserve">cần thiết điều chỉnh mức thuế </w:t>
      </w:r>
      <w:r>
        <w:rPr>
          <w:lang w:val="nl-NL" w:eastAsia="vi-VN"/>
        </w:rPr>
        <w:t xml:space="preserve">BVMT </w:t>
      </w:r>
      <w:r w:rsidRPr="00F72256">
        <w:rPr>
          <w:lang w:val="nl-NL" w:eastAsia="vi-VN"/>
        </w:rPr>
        <w:t>đối với túi ni lông thuộc diện chịu thuế</w:t>
      </w:r>
      <w:r>
        <w:rPr>
          <w:lang w:val="nl-NL" w:eastAsia="vi-VN"/>
        </w:rPr>
        <w:t>.</w:t>
      </w:r>
    </w:p>
    <w:p w:rsidR="00693CE1" w:rsidRPr="005B16D7" w:rsidRDefault="00693CE1" w:rsidP="00693CE1">
      <w:pPr>
        <w:spacing w:before="120" w:after="120"/>
        <w:ind w:firstLine="720"/>
        <w:jc w:val="both"/>
        <w:rPr>
          <w:rFonts w:asciiTheme="majorHAnsi" w:hAnsiTheme="majorHAnsi" w:cstheme="majorHAnsi"/>
          <w:spacing w:val="-4"/>
          <w:lang w:val="nl-NL"/>
        </w:rPr>
      </w:pPr>
      <w:r w:rsidRPr="005B16D7">
        <w:rPr>
          <w:rFonts w:asciiTheme="majorHAnsi" w:hAnsiTheme="majorHAnsi" w:cstheme="majorHAnsi"/>
          <w:spacing w:val="-4"/>
          <w:lang w:val="nl-NL" w:eastAsia="vi-VN"/>
        </w:rPr>
        <w:t>-</w:t>
      </w:r>
      <w:r w:rsidR="009C1036" w:rsidRPr="005B16D7">
        <w:rPr>
          <w:rFonts w:asciiTheme="majorHAnsi" w:hAnsiTheme="majorHAnsi" w:cstheme="majorHAnsi"/>
          <w:spacing w:val="-4"/>
          <w:lang w:val="nl-NL" w:eastAsia="vi-VN"/>
        </w:rPr>
        <w:t xml:space="preserve"> </w:t>
      </w:r>
      <w:r w:rsidR="008744EF" w:rsidRPr="005B16D7">
        <w:rPr>
          <w:rFonts w:asciiTheme="majorHAnsi" w:hAnsiTheme="majorHAnsi" w:cstheme="majorHAnsi"/>
          <w:spacing w:val="-4"/>
          <w:lang w:val="nl-NL" w:eastAsia="vi-VN"/>
        </w:rPr>
        <w:t>T</w:t>
      </w:r>
      <w:r w:rsidR="008A37BA" w:rsidRPr="005B16D7">
        <w:rPr>
          <w:rFonts w:asciiTheme="majorHAnsi" w:hAnsiTheme="majorHAnsi" w:cstheme="majorHAnsi"/>
          <w:spacing w:val="-4"/>
          <w:lang w:val="nl-NL" w:eastAsia="vi-VN"/>
        </w:rPr>
        <w:t xml:space="preserve">ên </w:t>
      </w:r>
      <w:r w:rsidR="008A37BA" w:rsidRPr="005B16D7">
        <w:rPr>
          <w:rFonts w:asciiTheme="majorHAnsi" w:hAnsiTheme="majorHAnsi"/>
          <w:spacing w:val="-4"/>
          <w:shd w:val="clear" w:color="auto" w:fill="FFFFFF"/>
          <w:lang w:val="nl-NL"/>
        </w:rPr>
        <w:t>hoạt chất</w:t>
      </w:r>
      <w:r w:rsidR="00555513" w:rsidRPr="005B16D7">
        <w:rPr>
          <w:rFonts w:asciiTheme="majorHAnsi" w:hAnsiTheme="majorHAnsi"/>
          <w:spacing w:val="-4"/>
          <w:shd w:val="clear" w:color="auto" w:fill="FFFFFF"/>
          <w:lang w:val="nl-NL"/>
        </w:rPr>
        <w:t>, tên thương phẩm</w:t>
      </w:r>
      <w:r w:rsidR="008A37BA" w:rsidRPr="005B16D7">
        <w:rPr>
          <w:rFonts w:asciiTheme="majorHAnsi" w:hAnsiTheme="majorHAnsi"/>
          <w:spacing w:val="-4"/>
          <w:shd w:val="clear" w:color="auto" w:fill="FFFFFF"/>
          <w:lang w:val="nl-NL"/>
        </w:rPr>
        <w:t xml:space="preserve"> </w:t>
      </w:r>
      <w:r w:rsidR="00555513" w:rsidRPr="005B16D7">
        <w:rPr>
          <w:rFonts w:asciiTheme="majorHAnsi" w:hAnsiTheme="majorHAnsi"/>
          <w:spacing w:val="-4"/>
          <w:shd w:val="clear" w:color="auto" w:fill="FFFFFF"/>
          <w:lang w:val="nl-NL"/>
        </w:rPr>
        <w:t>của nhóm</w:t>
      </w:r>
      <w:r w:rsidR="00005A9C" w:rsidRPr="005B16D7">
        <w:rPr>
          <w:rFonts w:asciiTheme="majorHAnsi" w:hAnsiTheme="majorHAnsi"/>
          <w:spacing w:val="-4"/>
          <w:shd w:val="clear" w:color="auto" w:fill="FFFFFF"/>
          <w:lang w:val="nl-NL"/>
        </w:rPr>
        <w:t xml:space="preserve"> thuốc </w:t>
      </w:r>
      <w:r w:rsidR="008744EF" w:rsidRPr="005B16D7">
        <w:rPr>
          <w:rFonts w:asciiTheme="majorHAnsi" w:hAnsiTheme="majorHAnsi"/>
          <w:spacing w:val="-4"/>
          <w:shd w:val="clear" w:color="auto" w:fill="FFFFFF"/>
          <w:lang w:val="nl-NL"/>
        </w:rPr>
        <w:t>bảo vệ thực vật thuộc loại hạn chế sử dụng</w:t>
      </w:r>
      <w:r w:rsidRPr="005B16D7">
        <w:rPr>
          <w:rFonts w:asciiTheme="majorHAnsi" w:hAnsiTheme="majorHAnsi"/>
          <w:spacing w:val="-4"/>
          <w:shd w:val="clear" w:color="auto" w:fill="FFFFFF"/>
          <w:lang w:val="nl-NL"/>
        </w:rPr>
        <w:t xml:space="preserve">: </w:t>
      </w:r>
      <w:r w:rsidR="003E087F" w:rsidRPr="005B16D7">
        <w:rPr>
          <w:rFonts w:asciiTheme="majorHAnsi" w:hAnsiTheme="majorHAnsi" w:cstheme="majorHAnsi"/>
          <w:spacing w:val="-4"/>
          <w:lang w:val="nl-NL"/>
        </w:rPr>
        <w:t xml:space="preserve">Theo pháp luật về quản lý thuốc bảo vệ thực vật </w:t>
      </w:r>
      <w:r w:rsidR="00715E35" w:rsidRPr="005B16D7">
        <w:rPr>
          <w:rFonts w:asciiTheme="majorHAnsi" w:hAnsiTheme="majorHAnsi" w:cstheme="majorHAnsi"/>
          <w:spacing w:val="-4"/>
          <w:lang w:val="nl-NL"/>
        </w:rPr>
        <w:t xml:space="preserve">thì các </w:t>
      </w:r>
      <w:r w:rsidR="002E3782" w:rsidRPr="005B16D7">
        <w:rPr>
          <w:rFonts w:asciiTheme="majorHAnsi" w:hAnsiTheme="majorHAnsi" w:cstheme="majorHAnsi"/>
          <w:spacing w:val="-4"/>
          <w:lang w:val="nl-NL"/>
        </w:rPr>
        <w:t xml:space="preserve">loại </w:t>
      </w:r>
      <w:r w:rsidR="00715E35" w:rsidRPr="005B16D7">
        <w:rPr>
          <w:rFonts w:asciiTheme="majorHAnsi" w:hAnsiTheme="majorHAnsi" w:cstheme="majorHAnsi"/>
          <w:spacing w:val="-4"/>
          <w:lang w:val="nl-NL"/>
        </w:rPr>
        <w:t>thuốc bảo vệ thực vật (thuốc trừ mối, thuốc bảo quản lâm sản, thuốc khử trùng kho)</w:t>
      </w:r>
      <w:r w:rsidR="00715E35" w:rsidRPr="005B16D7">
        <w:rPr>
          <w:rFonts w:asciiTheme="majorHAnsi" w:hAnsiTheme="majorHAnsi" w:cstheme="majorHAnsi"/>
          <w:b/>
          <w:spacing w:val="-4"/>
          <w:lang w:val="nl-NL"/>
        </w:rPr>
        <w:t xml:space="preserve"> </w:t>
      </w:r>
      <w:r w:rsidR="00715E35" w:rsidRPr="005B16D7">
        <w:rPr>
          <w:rFonts w:asciiTheme="majorHAnsi" w:hAnsiTheme="majorHAnsi" w:cstheme="majorHAnsi"/>
          <w:spacing w:val="-4"/>
          <w:lang w:val="nl-NL"/>
        </w:rPr>
        <w:t xml:space="preserve">thuộc loại hạn chế sử dụng quy định tại Luật thuế BVMT được </w:t>
      </w:r>
      <w:r w:rsidR="00715E35" w:rsidRPr="005B16D7">
        <w:rPr>
          <w:rFonts w:asciiTheme="majorHAnsi" w:hAnsiTheme="majorHAnsi"/>
          <w:spacing w:val="-4"/>
          <w:shd w:val="clear" w:color="auto" w:fill="FFFFFF"/>
          <w:lang w:val="nl-NL"/>
        </w:rPr>
        <w:t xml:space="preserve">đưa vào Danh mục thuốc bảo vệ thực vật được phép sử dụng tại Việt Nam; đồng thời tên hoạt chất hoặc </w:t>
      </w:r>
      <w:r w:rsidR="005B16D7" w:rsidRPr="005B16D7">
        <w:rPr>
          <w:rFonts w:asciiTheme="majorHAnsi" w:hAnsiTheme="majorHAnsi"/>
          <w:spacing w:val="-4"/>
          <w:shd w:val="clear" w:color="auto" w:fill="FFFFFF"/>
          <w:lang w:val="nl-NL"/>
        </w:rPr>
        <w:t xml:space="preserve">tên thương phẩm của một số </w:t>
      </w:r>
      <w:r w:rsidR="00715E35" w:rsidRPr="005B16D7">
        <w:rPr>
          <w:rFonts w:asciiTheme="majorHAnsi" w:hAnsiTheme="majorHAnsi"/>
          <w:spacing w:val="-4"/>
          <w:shd w:val="clear" w:color="auto" w:fill="FFFFFF"/>
          <w:lang w:val="nl-NL"/>
        </w:rPr>
        <w:t xml:space="preserve">thuốc bảo vệ thực vật đã được sửa đổi </w:t>
      </w:r>
      <w:r w:rsidR="00194268" w:rsidRPr="005B16D7">
        <w:rPr>
          <w:rFonts w:asciiTheme="majorHAnsi" w:hAnsiTheme="majorHAnsi"/>
          <w:spacing w:val="-4"/>
          <w:shd w:val="clear" w:color="auto" w:fill="FFFFFF"/>
          <w:lang w:val="nl-NL"/>
        </w:rPr>
        <w:t>hoặc</w:t>
      </w:r>
      <w:r w:rsidR="005B16D7" w:rsidRPr="005B16D7">
        <w:rPr>
          <w:rFonts w:asciiTheme="majorHAnsi" w:hAnsiTheme="majorHAnsi"/>
          <w:spacing w:val="-4"/>
          <w:shd w:val="clear" w:color="auto" w:fill="FFFFFF"/>
          <w:lang w:val="nl-NL"/>
        </w:rPr>
        <w:t xml:space="preserve"> </w:t>
      </w:r>
      <w:r w:rsidR="00715E35" w:rsidRPr="005B16D7">
        <w:rPr>
          <w:rFonts w:asciiTheme="majorHAnsi" w:hAnsiTheme="majorHAnsi"/>
          <w:spacing w:val="-4"/>
          <w:shd w:val="clear" w:color="auto" w:fill="FFFFFF"/>
          <w:lang w:val="nl-NL"/>
        </w:rPr>
        <w:t xml:space="preserve">bị loại </w:t>
      </w:r>
      <w:r w:rsidR="00715E35" w:rsidRPr="005B16D7">
        <w:rPr>
          <w:rFonts w:asciiTheme="majorHAnsi" w:hAnsiTheme="majorHAnsi"/>
          <w:spacing w:val="-4"/>
          <w:lang w:val="nl-NL"/>
        </w:rPr>
        <w:t>khỏi Danh mục thuốc bảo vệ thực vật được phép sử dụng.</w:t>
      </w:r>
      <w:r w:rsidR="00D97BCC" w:rsidRPr="005B16D7">
        <w:rPr>
          <w:rFonts w:asciiTheme="majorHAnsi" w:hAnsiTheme="majorHAnsi"/>
          <w:spacing w:val="-4"/>
          <w:lang w:val="nl-NL"/>
        </w:rPr>
        <w:t xml:space="preserve"> Do đó, cần nghiên cứu sửa đổi t</w:t>
      </w:r>
      <w:r w:rsidR="008744EF" w:rsidRPr="005B16D7">
        <w:rPr>
          <w:rFonts w:asciiTheme="majorHAnsi" w:hAnsiTheme="majorHAnsi" w:cstheme="majorHAnsi"/>
          <w:spacing w:val="-4"/>
          <w:lang w:val="nl-NL" w:eastAsia="vi-VN"/>
        </w:rPr>
        <w:t xml:space="preserve">ên </w:t>
      </w:r>
      <w:r w:rsidR="008744EF" w:rsidRPr="005B16D7">
        <w:rPr>
          <w:rFonts w:asciiTheme="majorHAnsi" w:hAnsiTheme="majorHAnsi"/>
          <w:spacing w:val="-4"/>
          <w:shd w:val="clear" w:color="auto" w:fill="FFFFFF"/>
          <w:lang w:val="nl-NL"/>
        </w:rPr>
        <w:t>hoạt chất</w:t>
      </w:r>
      <w:r w:rsidR="002E3782" w:rsidRPr="005B16D7">
        <w:rPr>
          <w:rFonts w:asciiTheme="majorHAnsi" w:hAnsiTheme="majorHAnsi"/>
          <w:spacing w:val="-4"/>
          <w:shd w:val="clear" w:color="auto" w:fill="FFFFFF"/>
          <w:lang w:val="nl-NL"/>
        </w:rPr>
        <w:t xml:space="preserve"> hoặc</w:t>
      </w:r>
      <w:r w:rsidR="008744EF" w:rsidRPr="005B16D7">
        <w:rPr>
          <w:rFonts w:asciiTheme="majorHAnsi" w:hAnsiTheme="majorHAnsi"/>
          <w:spacing w:val="-4"/>
          <w:shd w:val="clear" w:color="auto" w:fill="FFFFFF"/>
          <w:lang w:val="nl-NL"/>
        </w:rPr>
        <w:t xml:space="preserve"> tên thương phẩm của </w:t>
      </w:r>
      <w:r w:rsidR="002E3782" w:rsidRPr="005B16D7">
        <w:rPr>
          <w:rFonts w:asciiTheme="majorHAnsi" w:hAnsiTheme="majorHAnsi"/>
          <w:spacing w:val="-4"/>
          <w:shd w:val="clear" w:color="auto" w:fill="FFFFFF"/>
          <w:lang w:val="nl-NL"/>
        </w:rPr>
        <w:t>các loại</w:t>
      </w:r>
      <w:r w:rsidR="008744EF" w:rsidRPr="005B16D7">
        <w:rPr>
          <w:rFonts w:asciiTheme="majorHAnsi" w:hAnsiTheme="majorHAnsi"/>
          <w:spacing w:val="-4"/>
          <w:shd w:val="clear" w:color="auto" w:fill="FFFFFF"/>
          <w:lang w:val="nl-NL"/>
        </w:rPr>
        <w:t xml:space="preserve"> thuốc bảo vệ thực vật</w:t>
      </w:r>
      <w:r w:rsidR="00D97BCC" w:rsidRPr="005B16D7">
        <w:rPr>
          <w:rFonts w:asciiTheme="majorHAnsi" w:hAnsiTheme="majorHAnsi"/>
          <w:spacing w:val="-4"/>
          <w:shd w:val="clear" w:color="auto" w:fill="FFFFFF"/>
          <w:lang w:val="nl-NL"/>
        </w:rPr>
        <w:t xml:space="preserve"> c</w:t>
      </w:r>
      <w:r w:rsidR="00005A9C" w:rsidRPr="005B16D7">
        <w:rPr>
          <w:rFonts w:asciiTheme="majorHAnsi" w:hAnsiTheme="majorHAnsi"/>
          <w:spacing w:val="-4"/>
          <w:shd w:val="clear" w:color="auto" w:fill="FFFFFF"/>
          <w:lang w:val="nl-NL"/>
        </w:rPr>
        <w:t xml:space="preserve">hịu thuế </w:t>
      </w:r>
      <w:r w:rsidR="00587585" w:rsidRPr="005B16D7">
        <w:rPr>
          <w:rFonts w:asciiTheme="majorHAnsi" w:hAnsiTheme="majorHAnsi"/>
          <w:spacing w:val="-4"/>
          <w:shd w:val="clear" w:color="auto" w:fill="FFFFFF"/>
          <w:lang w:val="nl-NL"/>
        </w:rPr>
        <w:t xml:space="preserve">BVMT </w:t>
      </w:r>
      <w:r w:rsidR="007E48A2" w:rsidRPr="005B16D7">
        <w:rPr>
          <w:rFonts w:asciiTheme="majorHAnsi" w:hAnsiTheme="majorHAnsi"/>
          <w:spacing w:val="-4"/>
          <w:shd w:val="clear" w:color="auto" w:fill="FFFFFF"/>
          <w:lang w:val="nl-NL"/>
        </w:rPr>
        <w:t>tại P</w:t>
      </w:r>
      <w:r w:rsidR="008A37BA" w:rsidRPr="005B16D7">
        <w:rPr>
          <w:rFonts w:asciiTheme="majorHAnsi" w:hAnsiTheme="majorHAnsi"/>
          <w:spacing w:val="-4"/>
          <w:shd w:val="clear" w:color="auto" w:fill="FFFFFF"/>
          <w:lang w:val="nl-NL"/>
        </w:rPr>
        <w:t xml:space="preserve">hụ lục kèm theo Nghị quyết </w:t>
      </w:r>
      <w:r w:rsidR="008A37BA" w:rsidRPr="005B16D7">
        <w:rPr>
          <w:rFonts w:asciiTheme="majorHAnsi" w:hAnsiTheme="majorHAnsi" w:cstheme="majorHAnsi"/>
          <w:spacing w:val="-4"/>
          <w:lang w:val="sv-SE"/>
        </w:rPr>
        <w:t>số 1269/2011/</w:t>
      </w:r>
      <w:r w:rsidR="008A37BA" w:rsidRPr="005B16D7">
        <w:rPr>
          <w:rFonts w:asciiTheme="majorHAnsi" w:hAnsiTheme="majorHAnsi" w:cstheme="majorHAnsi"/>
          <w:spacing w:val="-4"/>
          <w:lang w:val="nl-NL"/>
        </w:rPr>
        <w:t xml:space="preserve">UBTVQH12 </w:t>
      </w:r>
      <w:r w:rsidR="0011322A" w:rsidRPr="005B16D7">
        <w:rPr>
          <w:rFonts w:asciiTheme="majorHAnsi" w:hAnsiTheme="majorHAnsi" w:cstheme="majorHAnsi"/>
          <w:spacing w:val="-4"/>
          <w:lang w:val="nl-NL"/>
        </w:rPr>
        <w:t xml:space="preserve">cho </w:t>
      </w:r>
      <w:r w:rsidR="005B16D7" w:rsidRPr="005B16D7">
        <w:rPr>
          <w:rFonts w:asciiTheme="majorHAnsi" w:hAnsiTheme="majorHAnsi" w:cstheme="majorHAnsi"/>
          <w:spacing w:val="-4"/>
          <w:lang w:val="nl-NL"/>
        </w:rPr>
        <w:t xml:space="preserve">phù hợp với </w:t>
      </w:r>
      <w:r w:rsidR="00C0118C" w:rsidRPr="005B16D7">
        <w:rPr>
          <w:rFonts w:asciiTheme="majorHAnsi" w:hAnsiTheme="majorHAnsi" w:cstheme="majorHAnsi"/>
          <w:spacing w:val="-4"/>
          <w:lang w:val="nl-NL"/>
        </w:rPr>
        <w:t>pháp luật về quản lý thuốc bảo</w:t>
      </w:r>
      <w:r w:rsidR="009B3BDA">
        <w:rPr>
          <w:rFonts w:asciiTheme="majorHAnsi" w:hAnsiTheme="majorHAnsi" w:cstheme="majorHAnsi"/>
          <w:spacing w:val="-4"/>
          <w:lang w:val="nl-NL"/>
        </w:rPr>
        <w:t xml:space="preserve"> vệ thực vật, </w:t>
      </w:r>
      <w:r w:rsidR="009B3BDA" w:rsidRPr="009B3BDA">
        <w:rPr>
          <w:rFonts w:asciiTheme="majorHAnsi" w:hAnsiTheme="majorHAnsi" w:cstheme="majorHAnsi"/>
          <w:spacing w:val="-4"/>
          <w:lang w:val="nl-NL"/>
        </w:rPr>
        <w:t>đả</w:t>
      </w:r>
      <w:r w:rsidR="009B3BDA">
        <w:rPr>
          <w:rFonts w:asciiTheme="majorHAnsi" w:hAnsiTheme="majorHAnsi" w:cstheme="majorHAnsi"/>
          <w:spacing w:val="-4"/>
          <w:lang w:val="nl-NL"/>
        </w:rPr>
        <w:t>m b</w:t>
      </w:r>
      <w:r w:rsidR="009B3BDA" w:rsidRPr="009B3BDA">
        <w:rPr>
          <w:rFonts w:asciiTheme="majorHAnsi" w:hAnsiTheme="majorHAnsi" w:cstheme="majorHAnsi"/>
          <w:spacing w:val="-4"/>
          <w:lang w:val="nl-NL"/>
        </w:rPr>
        <w:t>ả</w:t>
      </w:r>
      <w:r w:rsidR="009B3BDA">
        <w:rPr>
          <w:rFonts w:asciiTheme="majorHAnsi" w:hAnsiTheme="majorHAnsi" w:cstheme="majorHAnsi"/>
          <w:spacing w:val="-4"/>
          <w:lang w:val="nl-NL"/>
        </w:rPr>
        <w:t>o t</w:t>
      </w:r>
      <w:r w:rsidR="009B3BDA" w:rsidRPr="009B3BDA">
        <w:rPr>
          <w:rFonts w:asciiTheme="majorHAnsi" w:hAnsiTheme="majorHAnsi" w:cstheme="majorHAnsi"/>
          <w:spacing w:val="-4"/>
          <w:lang w:val="nl-NL"/>
        </w:rPr>
        <w:t>í</w:t>
      </w:r>
      <w:r w:rsidR="009B3BDA">
        <w:rPr>
          <w:rFonts w:asciiTheme="majorHAnsi" w:hAnsiTheme="majorHAnsi" w:cstheme="majorHAnsi"/>
          <w:spacing w:val="-4"/>
          <w:lang w:val="nl-NL"/>
        </w:rPr>
        <w:t>nh đ</w:t>
      </w:r>
      <w:r w:rsidR="009B3BDA" w:rsidRPr="009B3BDA">
        <w:rPr>
          <w:rFonts w:asciiTheme="majorHAnsi" w:hAnsiTheme="majorHAnsi" w:cstheme="majorHAnsi"/>
          <w:spacing w:val="-4"/>
          <w:lang w:val="nl-NL"/>
        </w:rPr>
        <w:t>ồng</w:t>
      </w:r>
      <w:r w:rsidR="009B3BDA">
        <w:rPr>
          <w:rFonts w:asciiTheme="majorHAnsi" w:hAnsiTheme="majorHAnsi" w:cstheme="majorHAnsi"/>
          <w:spacing w:val="-4"/>
          <w:lang w:val="nl-NL"/>
        </w:rPr>
        <w:t xml:space="preserve"> b</w:t>
      </w:r>
      <w:r w:rsidR="009B3BDA" w:rsidRPr="009B3BDA">
        <w:rPr>
          <w:rFonts w:asciiTheme="majorHAnsi" w:hAnsiTheme="majorHAnsi" w:cstheme="majorHAnsi"/>
          <w:spacing w:val="-4"/>
          <w:lang w:val="nl-NL"/>
        </w:rPr>
        <w:t>ộ</w:t>
      </w:r>
      <w:r w:rsidR="009B3BDA">
        <w:rPr>
          <w:rFonts w:asciiTheme="majorHAnsi" w:hAnsiTheme="majorHAnsi" w:cstheme="majorHAnsi"/>
          <w:spacing w:val="-4"/>
          <w:lang w:val="nl-NL"/>
        </w:rPr>
        <w:t xml:space="preserve"> c</w:t>
      </w:r>
      <w:r w:rsidR="009B3BDA" w:rsidRPr="009B3BDA">
        <w:rPr>
          <w:rFonts w:asciiTheme="majorHAnsi" w:hAnsiTheme="majorHAnsi" w:cstheme="majorHAnsi"/>
          <w:spacing w:val="-4"/>
          <w:lang w:val="nl-NL"/>
        </w:rPr>
        <w:t>ủa</w:t>
      </w:r>
      <w:r w:rsidR="009B3BDA">
        <w:rPr>
          <w:rFonts w:asciiTheme="majorHAnsi" w:hAnsiTheme="majorHAnsi" w:cstheme="majorHAnsi"/>
          <w:spacing w:val="-4"/>
          <w:lang w:val="nl-NL"/>
        </w:rPr>
        <w:t xml:space="preserve"> h</w:t>
      </w:r>
      <w:r w:rsidR="009B3BDA" w:rsidRPr="009B3BDA">
        <w:rPr>
          <w:rFonts w:asciiTheme="majorHAnsi" w:hAnsiTheme="majorHAnsi" w:cstheme="majorHAnsi"/>
          <w:spacing w:val="-4"/>
          <w:lang w:val="nl-NL"/>
        </w:rPr>
        <w:t>ệ</w:t>
      </w:r>
      <w:r w:rsidR="009B3BDA">
        <w:rPr>
          <w:rFonts w:asciiTheme="majorHAnsi" w:hAnsiTheme="majorHAnsi" w:cstheme="majorHAnsi"/>
          <w:spacing w:val="-4"/>
          <w:lang w:val="nl-NL"/>
        </w:rPr>
        <w:t xml:space="preserve"> th</w:t>
      </w:r>
      <w:r w:rsidR="009B3BDA" w:rsidRPr="009B3BDA">
        <w:rPr>
          <w:rFonts w:asciiTheme="majorHAnsi" w:hAnsiTheme="majorHAnsi" w:cstheme="majorHAnsi"/>
          <w:spacing w:val="-4"/>
          <w:lang w:val="nl-NL"/>
        </w:rPr>
        <w:t>ống</w:t>
      </w:r>
      <w:r w:rsidR="009B3BDA">
        <w:rPr>
          <w:rFonts w:asciiTheme="majorHAnsi" w:hAnsiTheme="majorHAnsi" w:cstheme="majorHAnsi"/>
          <w:spacing w:val="-4"/>
          <w:lang w:val="nl-NL"/>
        </w:rPr>
        <w:t xml:space="preserve"> ph</w:t>
      </w:r>
      <w:r w:rsidR="009B3BDA" w:rsidRPr="009B3BDA">
        <w:rPr>
          <w:rFonts w:asciiTheme="majorHAnsi" w:hAnsiTheme="majorHAnsi" w:cstheme="majorHAnsi"/>
          <w:spacing w:val="-4"/>
          <w:lang w:val="nl-NL"/>
        </w:rPr>
        <w:t>áp</w:t>
      </w:r>
      <w:r w:rsidR="009B3BDA">
        <w:rPr>
          <w:rFonts w:asciiTheme="majorHAnsi" w:hAnsiTheme="majorHAnsi" w:cstheme="majorHAnsi"/>
          <w:spacing w:val="-4"/>
          <w:lang w:val="nl-NL"/>
        </w:rPr>
        <w:t xml:space="preserve"> lu</w:t>
      </w:r>
      <w:r w:rsidR="009B3BDA" w:rsidRPr="009B3BDA">
        <w:rPr>
          <w:rFonts w:asciiTheme="majorHAnsi" w:hAnsiTheme="majorHAnsi" w:cstheme="majorHAnsi"/>
          <w:spacing w:val="-4"/>
          <w:lang w:val="nl-NL"/>
        </w:rPr>
        <w:t>ật</w:t>
      </w:r>
      <w:r w:rsidR="009B3BDA">
        <w:rPr>
          <w:rFonts w:asciiTheme="majorHAnsi" w:hAnsiTheme="majorHAnsi" w:cstheme="majorHAnsi"/>
          <w:spacing w:val="-4"/>
          <w:lang w:val="nl-NL"/>
        </w:rPr>
        <w:t>.</w:t>
      </w:r>
    </w:p>
    <w:p w:rsidR="002D5506" w:rsidRPr="00693CE1" w:rsidRDefault="00452343" w:rsidP="00693CE1">
      <w:pPr>
        <w:spacing w:before="120" w:after="120"/>
        <w:ind w:firstLine="720"/>
        <w:jc w:val="both"/>
        <w:rPr>
          <w:rFonts w:asciiTheme="majorHAnsi" w:hAnsiTheme="majorHAnsi" w:cstheme="majorHAnsi"/>
          <w:lang w:val="nl-NL"/>
        </w:rPr>
      </w:pPr>
      <w:r w:rsidRPr="00BD3ED7">
        <w:rPr>
          <w:rFonts w:asciiTheme="majorHAnsi" w:hAnsiTheme="majorHAnsi" w:cstheme="majorHAnsi"/>
          <w:b/>
          <w:sz w:val="26"/>
          <w:szCs w:val="26"/>
          <w:lang w:val="nl-NL"/>
        </w:rPr>
        <w:t xml:space="preserve">II. </w:t>
      </w:r>
      <w:r w:rsidR="00E33DC0" w:rsidRPr="00BD3ED7">
        <w:rPr>
          <w:rFonts w:asciiTheme="majorHAnsi" w:hAnsiTheme="majorHAnsi" w:cstheme="majorHAnsi"/>
          <w:b/>
          <w:sz w:val="26"/>
          <w:szCs w:val="26"/>
          <w:lang w:val="nl-NL"/>
        </w:rPr>
        <w:t>MỤC ĐÍCH, QUAN ĐIỂM</w:t>
      </w:r>
      <w:r w:rsidR="00F85229" w:rsidRPr="00BD3ED7">
        <w:rPr>
          <w:rFonts w:asciiTheme="majorHAnsi" w:hAnsiTheme="majorHAnsi" w:cstheme="majorHAnsi"/>
          <w:b/>
          <w:sz w:val="26"/>
          <w:szCs w:val="26"/>
          <w:lang w:val="nl-NL"/>
        </w:rPr>
        <w:t xml:space="preserve"> XÂY DỰNG </w:t>
      </w:r>
      <w:r w:rsidR="00D45794" w:rsidRPr="00BD3ED7">
        <w:rPr>
          <w:rFonts w:asciiTheme="majorHAnsi" w:hAnsiTheme="majorHAnsi" w:cstheme="majorHAnsi"/>
          <w:b/>
          <w:sz w:val="26"/>
          <w:szCs w:val="26"/>
          <w:lang w:val="nl-NL"/>
        </w:rPr>
        <w:t>NGHỊ QUYẾT</w:t>
      </w:r>
    </w:p>
    <w:p w:rsidR="00E33DC0" w:rsidRPr="00BD3ED7" w:rsidRDefault="00E33DC0"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Từ những nội dung nêu trên, mục đích, quan điểm xây dựng Nghị quyết như sau:</w:t>
      </w:r>
    </w:p>
    <w:p w:rsidR="00CE1AD7" w:rsidRPr="00BD3ED7" w:rsidRDefault="00CE1AD7"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b/>
          <w:lang w:val="nb-NO"/>
        </w:rPr>
        <w:t xml:space="preserve">1. Thể chế hóa quan điểm, chủ trương của Đảng và chính sách của Nhà nước về hoàn thiện chính sách tài chính về BVMT và cơ cấu </w:t>
      </w:r>
      <w:r w:rsidR="001203E8" w:rsidRPr="00BD3ED7">
        <w:rPr>
          <w:rFonts w:asciiTheme="majorHAnsi" w:hAnsiTheme="majorHAnsi" w:cstheme="majorHAnsi"/>
          <w:b/>
          <w:lang w:val="nb-NO"/>
        </w:rPr>
        <w:t xml:space="preserve">một bước </w:t>
      </w:r>
      <w:r w:rsidRPr="00BD3ED7">
        <w:rPr>
          <w:rFonts w:asciiTheme="majorHAnsi" w:hAnsiTheme="majorHAnsi" w:cstheme="majorHAnsi"/>
          <w:b/>
          <w:lang w:val="nb-NO"/>
        </w:rPr>
        <w:t>nguồn thu NSNN.</w:t>
      </w:r>
    </w:p>
    <w:p w:rsidR="00E10B6C" w:rsidRPr="00BD3ED7" w:rsidRDefault="00CE1AD7" w:rsidP="00451BD6">
      <w:pPr>
        <w:widowControl w:val="0"/>
        <w:spacing w:before="120" w:after="120"/>
        <w:ind w:firstLine="720"/>
        <w:jc w:val="both"/>
        <w:rPr>
          <w:rFonts w:asciiTheme="majorHAnsi" w:hAnsiTheme="majorHAnsi" w:cstheme="majorHAnsi"/>
          <w:b/>
          <w:lang w:val="sv-SE"/>
        </w:rPr>
      </w:pPr>
      <w:r w:rsidRPr="00BD3ED7">
        <w:rPr>
          <w:rFonts w:asciiTheme="majorHAnsi" w:hAnsiTheme="majorHAnsi" w:cstheme="majorHAnsi"/>
          <w:b/>
          <w:lang w:val="nb-NO"/>
        </w:rPr>
        <w:t xml:space="preserve">2. </w:t>
      </w:r>
      <w:r w:rsidR="00E10B6C" w:rsidRPr="00BD3ED7">
        <w:rPr>
          <w:rFonts w:asciiTheme="majorHAnsi" w:hAnsiTheme="majorHAnsi" w:cstheme="majorHAnsi"/>
          <w:b/>
          <w:lang w:val="sv-SE"/>
        </w:rPr>
        <w:t>Khuyến khích mọi tổ chức, cá nhân sử dụng tiết kiệm hàng hóa khi sử dụng gây tác hại đến môi trường; khuyến khích việc sử dụng các hàng hóa thân thiện với môi trường, góp phần giảm thiểu ô nhiễm môi trường.</w:t>
      </w:r>
    </w:p>
    <w:p w:rsidR="00CE1AD7" w:rsidRPr="00BD3ED7" w:rsidRDefault="00E10B6C"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b/>
          <w:lang w:val="nb-NO"/>
        </w:rPr>
        <w:t xml:space="preserve">3. </w:t>
      </w:r>
      <w:r w:rsidR="000417BF" w:rsidRPr="00BD3ED7">
        <w:rPr>
          <w:rFonts w:asciiTheme="majorHAnsi" w:hAnsiTheme="majorHAnsi" w:cstheme="majorHAnsi"/>
          <w:b/>
          <w:lang w:val="nb-NO"/>
        </w:rPr>
        <w:t>K</w:t>
      </w:r>
      <w:r w:rsidR="00CE1AD7" w:rsidRPr="00BD3ED7">
        <w:rPr>
          <w:rFonts w:asciiTheme="majorHAnsi" w:hAnsiTheme="majorHAnsi" w:cstheme="majorHAnsi"/>
          <w:b/>
          <w:lang w:val="nl-NL"/>
        </w:rPr>
        <w:t>hắc phục những hạn chế về mức thuế BVMT hiện hành của một số hàng hóa.</w:t>
      </w:r>
    </w:p>
    <w:p w:rsidR="00CE1AD7" w:rsidRPr="00BD3ED7" w:rsidRDefault="00E10B6C"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b/>
          <w:lang w:val="nb-NO"/>
        </w:rPr>
        <w:t>4</w:t>
      </w:r>
      <w:r w:rsidR="00CE1AD7" w:rsidRPr="00BD3ED7">
        <w:rPr>
          <w:rFonts w:asciiTheme="majorHAnsi" w:hAnsiTheme="majorHAnsi" w:cstheme="majorHAnsi"/>
          <w:b/>
          <w:lang w:val="nb-NO"/>
        </w:rPr>
        <w:t xml:space="preserve">. Phù hợp với bối cảnh phát triển kinh tế - xã hội; </w:t>
      </w:r>
      <w:r w:rsidR="00CE1AD7" w:rsidRPr="00BD3ED7">
        <w:rPr>
          <w:rFonts w:asciiTheme="majorHAnsi" w:hAnsiTheme="majorHAnsi" w:cstheme="majorHAnsi"/>
          <w:b/>
          <w:lang w:val="nl-NL"/>
        </w:rPr>
        <w:t>đảm bảo lợi ích quốc gia trong điều kiện hội nhập sâu khi thực hiện cắt giảm dần thuế nhập khẩu theo các cam kết quốc tế</w:t>
      </w:r>
      <w:r w:rsidR="008264CB" w:rsidRPr="00BD3ED7">
        <w:rPr>
          <w:rFonts w:asciiTheme="majorHAnsi" w:hAnsiTheme="majorHAnsi" w:cstheme="majorHAnsi"/>
          <w:b/>
          <w:lang w:val="nl-NL"/>
        </w:rPr>
        <w:t>; và thực hiện các cam kết quốc tế của Việt Nam về BVMT.</w:t>
      </w:r>
    </w:p>
    <w:p w:rsidR="0005470A" w:rsidRPr="00BD3ED7" w:rsidRDefault="00E10B6C" w:rsidP="00451BD6">
      <w:pPr>
        <w:spacing w:before="120" w:after="120"/>
        <w:ind w:firstLine="720"/>
        <w:jc w:val="both"/>
        <w:rPr>
          <w:rFonts w:asciiTheme="majorHAnsi" w:hAnsiTheme="majorHAnsi" w:cstheme="majorHAnsi"/>
          <w:b/>
          <w:lang w:val="nb-NO"/>
        </w:rPr>
      </w:pPr>
      <w:r w:rsidRPr="00BD3ED7">
        <w:rPr>
          <w:rFonts w:asciiTheme="majorHAnsi" w:hAnsiTheme="majorHAnsi" w:cstheme="majorHAnsi"/>
          <w:b/>
          <w:lang w:val="nb-NO"/>
        </w:rPr>
        <w:t>5</w:t>
      </w:r>
      <w:r w:rsidR="00CE1AD7" w:rsidRPr="00BD3ED7">
        <w:rPr>
          <w:rFonts w:asciiTheme="majorHAnsi" w:hAnsiTheme="majorHAnsi" w:cstheme="majorHAnsi"/>
          <w:b/>
          <w:lang w:val="nb-NO"/>
        </w:rPr>
        <w:t>. Động viên hợp lý đóng góp của xã hội</w:t>
      </w:r>
      <w:r w:rsidR="007B2577" w:rsidRPr="00BD3ED7">
        <w:rPr>
          <w:rFonts w:asciiTheme="majorHAnsi" w:hAnsiTheme="majorHAnsi" w:cstheme="majorHAnsi"/>
          <w:b/>
          <w:lang w:val="nb-NO"/>
        </w:rPr>
        <w:t xml:space="preserve"> vào</w:t>
      </w:r>
      <w:r w:rsidR="0005470A" w:rsidRPr="00BD3ED7">
        <w:rPr>
          <w:rFonts w:asciiTheme="majorHAnsi" w:hAnsiTheme="majorHAnsi" w:cstheme="majorHAnsi"/>
          <w:b/>
          <w:lang w:val="nb-NO"/>
        </w:rPr>
        <w:t xml:space="preserve"> </w:t>
      </w:r>
      <w:r w:rsidR="00FA5B08" w:rsidRPr="00BD3ED7">
        <w:rPr>
          <w:rFonts w:asciiTheme="majorHAnsi" w:hAnsiTheme="majorHAnsi" w:cstheme="majorHAnsi"/>
          <w:b/>
          <w:lang w:val="nb-NO"/>
        </w:rPr>
        <w:t>NSNN</w:t>
      </w:r>
      <w:r w:rsidR="0005470A" w:rsidRPr="00BD3ED7">
        <w:rPr>
          <w:rFonts w:asciiTheme="majorHAnsi" w:hAnsiTheme="majorHAnsi" w:cstheme="majorHAnsi"/>
          <w:b/>
          <w:lang w:val="nb-NO"/>
        </w:rPr>
        <w:t xml:space="preserve"> để </w:t>
      </w:r>
      <w:r w:rsidR="0005470A" w:rsidRPr="00BD3ED7">
        <w:rPr>
          <w:rFonts w:asciiTheme="majorHAnsi" w:hAnsiTheme="majorHAnsi" w:cstheme="majorHAnsi"/>
          <w:b/>
          <w:bCs/>
          <w:lang w:val="pt-BR"/>
        </w:rPr>
        <w:t>thực hiện các nhiệm vụ kinh tế - xã hội của đất nước, trong đó có nhiệm vụ chi cho BVMT</w:t>
      </w:r>
      <w:r w:rsidR="0005470A" w:rsidRPr="00BD3ED7">
        <w:rPr>
          <w:rFonts w:asciiTheme="majorHAnsi" w:hAnsiTheme="majorHAnsi" w:cstheme="majorHAnsi"/>
          <w:b/>
          <w:lang w:val="nb-NO"/>
        </w:rPr>
        <w:t>.</w:t>
      </w:r>
    </w:p>
    <w:p w:rsidR="009A6B31" w:rsidRPr="00BD3ED7" w:rsidRDefault="00693CE1" w:rsidP="00451BD6">
      <w:pPr>
        <w:overflowPunct w:val="0"/>
        <w:autoSpaceDE w:val="0"/>
        <w:autoSpaceDN w:val="0"/>
        <w:adjustRightInd w:val="0"/>
        <w:spacing w:before="120" w:after="120"/>
        <w:ind w:firstLine="720"/>
        <w:jc w:val="both"/>
        <w:rPr>
          <w:lang w:val="nl-NL"/>
        </w:rPr>
      </w:pPr>
      <w:r w:rsidRPr="00693CE1">
        <w:rPr>
          <w:rFonts w:asciiTheme="majorHAnsi" w:hAnsiTheme="majorHAnsi" w:cstheme="majorHAnsi"/>
          <w:b/>
          <w:bCs/>
          <w:sz w:val="26"/>
          <w:szCs w:val="26"/>
          <w:lang w:val="nb-NO"/>
        </w:rPr>
        <w:t>III</w:t>
      </w:r>
      <w:r w:rsidR="001D4D0B" w:rsidRPr="00BD3ED7">
        <w:rPr>
          <w:rFonts w:asciiTheme="majorHAnsi" w:hAnsiTheme="majorHAnsi" w:cstheme="majorHAnsi"/>
          <w:b/>
          <w:bCs/>
          <w:sz w:val="26"/>
          <w:szCs w:val="26"/>
          <w:lang w:val="vi-VN"/>
        </w:rPr>
        <w:t>. NỘ</w:t>
      </w:r>
      <w:r w:rsidR="00352342" w:rsidRPr="00BD3ED7">
        <w:rPr>
          <w:rFonts w:asciiTheme="majorHAnsi" w:hAnsiTheme="majorHAnsi" w:cstheme="majorHAnsi"/>
          <w:b/>
          <w:bCs/>
          <w:sz w:val="26"/>
          <w:szCs w:val="26"/>
          <w:lang w:val="vi-VN"/>
        </w:rPr>
        <w:t>I</w:t>
      </w:r>
      <w:r w:rsidR="00352342" w:rsidRPr="00BD3ED7">
        <w:rPr>
          <w:rFonts w:asciiTheme="majorHAnsi" w:hAnsiTheme="majorHAnsi" w:cstheme="majorHAnsi"/>
          <w:b/>
          <w:bCs/>
          <w:sz w:val="26"/>
          <w:szCs w:val="26"/>
          <w:lang w:val="nl-NL"/>
        </w:rPr>
        <w:t xml:space="preserve"> </w:t>
      </w:r>
      <w:r w:rsidR="00724C35" w:rsidRPr="00BD3ED7">
        <w:rPr>
          <w:rFonts w:asciiTheme="majorHAnsi" w:hAnsiTheme="majorHAnsi" w:cstheme="majorHAnsi"/>
          <w:b/>
          <w:bCs/>
          <w:sz w:val="26"/>
          <w:szCs w:val="26"/>
          <w:lang w:val="vi-VN"/>
        </w:rPr>
        <w:t xml:space="preserve">DUNG </w:t>
      </w:r>
      <w:r w:rsidR="00CE1AD7" w:rsidRPr="00BD3ED7">
        <w:rPr>
          <w:rFonts w:asciiTheme="majorHAnsi" w:hAnsiTheme="majorHAnsi" w:cstheme="majorHAnsi"/>
          <w:b/>
          <w:bCs/>
          <w:sz w:val="26"/>
          <w:szCs w:val="26"/>
          <w:lang w:val="vi-VN"/>
        </w:rPr>
        <w:t>CỦA DỰ THẢO</w:t>
      </w:r>
      <w:r w:rsidR="00CE1AD7" w:rsidRPr="00BD3ED7">
        <w:rPr>
          <w:rFonts w:asciiTheme="majorHAnsi" w:hAnsiTheme="majorHAnsi" w:cstheme="majorHAnsi"/>
          <w:b/>
          <w:bCs/>
          <w:sz w:val="26"/>
          <w:szCs w:val="26"/>
          <w:lang w:val="nb-NO"/>
        </w:rPr>
        <w:t xml:space="preserve"> NGHỊ QUYẾT</w:t>
      </w:r>
    </w:p>
    <w:p w:rsidR="002F09F8" w:rsidRDefault="00CE5F8F" w:rsidP="002F09F8">
      <w:pPr>
        <w:spacing w:before="120" w:after="120"/>
        <w:ind w:firstLine="720"/>
        <w:jc w:val="both"/>
        <w:rPr>
          <w:rFonts w:asciiTheme="majorHAnsi" w:hAnsiTheme="majorHAnsi" w:cstheme="majorHAnsi"/>
          <w:b/>
          <w:lang w:val="sv-SE"/>
        </w:rPr>
      </w:pPr>
      <w:r w:rsidRPr="00BD3ED7">
        <w:rPr>
          <w:rFonts w:asciiTheme="majorHAnsi" w:hAnsiTheme="majorHAnsi" w:cstheme="majorHAnsi"/>
          <w:b/>
          <w:lang w:val="sv-SE"/>
        </w:rPr>
        <w:t xml:space="preserve">1. </w:t>
      </w:r>
      <w:r w:rsidR="009A6B31" w:rsidRPr="00BD3ED7">
        <w:rPr>
          <w:rFonts w:asciiTheme="majorHAnsi" w:hAnsiTheme="majorHAnsi" w:cstheme="majorHAnsi"/>
          <w:b/>
          <w:lang w:val="sv-SE"/>
        </w:rPr>
        <w:t>Về việc điều chỉnh mức thuế BVMT</w:t>
      </w:r>
    </w:p>
    <w:p w:rsidR="007F7131" w:rsidRDefault="007F16FB" w:rsidP="007F7131">
      <w:pPr>
        <w:spacing w:before="120" w:after="120"/>
        <w:ind w:firstLine="720"/>
        <w:jc w:val="both"/>
        <w:rPr>
          <w:bdr w:val="none" w:sz="0" w:space="0" w:color="auto" w:frame="1"/>
          <w:lang w:val="nl-NL" w:eastAsia="vi-VN"/>
        </w:rPr>
      </w:pPr>
      <w:r>
        <w:rPr>
          <w:rFonts w:asciiTheme="majorHAnsi" w:hAnsiTheme="majorHAnsi" w:cstheme="majorHAnsi"/>
          <w:lang w:val="sv-SE"/>
        </w:rPr>
        <w:t xml:space="preserve">- </w:t>
      </w:r>
      <w:r w:rsidR="009A6B31" w:rsidRPr="00BD3ED7">
        <w:rPr>
          <w:rFonts w:asciiTheme="majorHAnsi" w:hAnsiTheme="majorHAnsi" w:cstheme="majorHAnsi"/>
          <w:lang w:val="sv-SE"/>
        </w:rPr>
        <w:t>Đối với xăng</w:t>
      </w:r>
      <w:r w:rsidR="00D50C2B" w:rsidRPr="00BD3ED7">
        <w:rPr>
          <w:rFonts w:asciiTheme="majorHAnsi" w:hAnsiTheme="majorHAnsi" w:cstheme="majorHAnsi"/>
          <w:lang w:val="sv-SE"/>
        </w:rPr>
        <w:t xml:space="preserve"> dầu</w:t>
      </w:r>
      <w:r>
        <w:rPr>
          <w:rFonts w:asciiTheme="majorHAnsi" w:hAnsiTheme="majorHAnsi" w:cstheme="majorHAnsi"/>
          <w:lang w:val="sv-SE"/>
        </w:rPr>
        <w:t xml:space="preserve">: </w:t>
      </w:r>
      <w:r w:rsidR="002F09F8" w:rsidRPr="002C659D">
        <w:rPr>
          <w:bdr w:val="none" w:sz="0" w:space="0" w:color="auto" w:frame="1"/>
          <w:lang w:val="nl-NL" w:eastAsia="vi-VN"/>
        </w:rPr>
        <w:t>Đ</w:t>
      </w:r>
      <w:r w:rsidR="002F09F8" w:rsidRPr="00621E62">
        <w:rPr>
          <w:bdr w:val="none" w:sz="0" w:space="0" w:color="auto" w:frame="1"/>
          <w:lang w:val="nl-NL" w:eastAsia="vi-VN"/>
        </w:rPr>
        <w:t xml:space="preserve">ể </w:t>
      </w:r>
      <w:r w:rsidR="002F09F8">
        <w:rPr>
          <w:rFonts w:asciiTheme="majorHAnsi" w:hAnsiTheme="majorHAnsi" w:cstheme="majorHAnsi"/>
          <w:spacing w:val="-2"/>
          <w:lang w:val="nl-NL"/>
        </w:rPr>
        <w:t>n</w:t>
      </w:r>
      <w:r w:rsidR="002F09F8" w:rsidRPr="00914ACA">
        <w:rPr>
          <w:lang w:val="sv-SE"/>
        </w:rPr>
        <w:t>âng cao hơn nữa trách nhiệm và nhận thức của tổ chức, cá nhân đối với môi trường</w:t>
      </w:r>
      <w:r w:rsidR="002F09F8">
        <w:rPr>
          <w:lang w:val="sv-SE"/>
        </w:rPr>
        <w:t xml:space="preserve">; </w:t>
      </w:r>
      <w:r w:rsidR="002F09F8" w:rsidRPr="00621E62">
        <w:rPr>
          <w:bdr w:val="none" w:sz="0" w:space="0" w:color="auto" w:frame="1"/>
          <w:lang w:val="nl-NL" w:eastAsia="vi-VN"/>
        </w:rPr>
        <w:t xml:space="preserve">góp phần hạn chế việc sử dụng </w:t>
      </w:r>
      <w:r w:rsidR="002F09F8" w:rsidRPr="00621E62">
        <w:rPr>
          <w:rFonts w:asciiTheme="majorHAnsi" w:hAnsiTheme="majorHAnsi" w:cstheme="majorHAnsi"/>
          <w:lang w:val="sv-SE"/>
        </w:rPr>
        <w:t xml:space="preserve">sản phẩm nhiên liệu hóa thạch, gây ô nhiễm môi trường; </w:t>
      </w:r>
      <w:r w:rsidR="002F09F8" w:rsidRPr="00621E62">
        <w:rPr>
          <w:bdr w:val="none" w:sz="0" w:space="0" w:color="auto" w:frame="1"/>
          <w:lang w:val="nl-NL" w:eastAsia="vi-VN"/>
        </w:rPr>
        <w:t>khuyến khích tổ chức, cá nhân sản xuất, sử dụng sản phẩm thay thế, thân thiện với môi trường</w:t>
      </w:r>
      <w:r w:rsidR="002F09F8">
        <w:rPr>
          <w:bdr w:val="none" w:sz="0" w:space="0" w:color="auto" w:frame="1"/>
          <w:lang w:val="nl-NL" w:eastAsia="vi-VN"/>
        </w:rPr>
        <w:t xml:space="preserve"> (nh</w:t>
      </w:r>
      <w:r w:rsidR="002F09F8" w:rsidRPr="00194268">
        <w:rPr>
          <w:bdr w:val="none" w:sz="0" w:space="0" w:color="auto" w:frame="1"/>
          <w:lang w:val="nl-NL" w:eastAsia="vi-VN"/>
        </w:rPr>
        <w:t>ư</w:t>
      </w:r>
      <w:r w:rsidR="002F09F8">
        <w:rPr>
          <w:bdr w:val="none" w:sz="0" w:space="0" w:color="auto" w:frame="1"/>
          <w:lang w:val="nl-NL" w:eastAsia="vi-VN"/>
        </w:rPr>
        <w:t xml:space="preserve"> x</w:t>
      </w:r>
      <w:r w:rsidR="002F09F8" w:rsidRPr="00717AD2">
        <w:rPr>
          <w:bdr w:val="none" w:sz="0" w:space="0" w:color="auto" w:frame="1"/>
          <w:lang w:val="nl-NL" w:eastAsia="vi-VN"/>
        </w:rPr>
        <w:t>ă</w:t>
      </w:r>
      <w:r w:rsidR="002F09F8">
        <w:rPr>
          <w:bdr w:val="none" w:sz="0" w:space="0" w:color="auto" w:frame="1"/>
          <w:lang w:val="nl-NL" w:eastAsia="vi-VN"/>
        </w:rPr>
        <w:t>ng d</w:t>
      </w:r>
      <w:r w:rsidR="002F09F8" w:rsidRPr="00717AD2">
        <w:rPr>
          <w:bdr w:val="none" w:sz="0" w:space="0" w:color="auto" w:frame="1"/>
          <w:lang w:val="nl-NL" w:eastAsia="vi-VN"/>
        </w:rPr>
        <w:t>ầ</w:t>
      </w:r>
      <w:r w:rsidR="002F09F8">
        <w:rPr>
          <w:bdr w:val="none" w:sz="0" w:space="0" w:color="auto" w:frame="1"/>
          <w:lang w:val="nl-NL" w:eastAsia="vi-VN"/>
        </w:rPr>
        <w:t>u sinh h</w:t>
      </w:r>
      <w:r w:rsidR="002F09F8" w:rsidRPr="00717AD2">
        <w:rPr>
          <w:bdr w:val="none" w:sz="0" w:space="0" w:color="auto" w:frame="1"/>
          <w:lang w:val="nl-NL" w:eastAsia="vi-VN"/>
        </w:rPr>
        <w:t>ọc</w:t>
      </w:r>
      <w:r w:rsidR="002F09F8">
        <w:rPr>
          <w:bdr w:val="none" w:sz="0" w:space="0" w:color="auto" w:frame="1"/>
          <w:lang w:val="nl-NL" w:eastAsia="vi-VN"/>
        </w:rPr>
        <w:t>)</w:t>
      </w:r>
      <w:r w:rsidR="002F09F8" w:rsidRPr="00621E62">
        <w:rPr>
          <w:bdr w:val="none" w:sz="0" w:space="0" w:color="auto" w:frame="1"/>
          <w:lang w:val="nl-NL" w:eastAsia="vi-VN"/>
        </w:rPr>
        <w:t xml:space="preserve">; </w:t>
      </w:r>
      <w:r w:rsidR="002F09F8" w:rsidRPr="00621E62">
        <w:rPr>
          <w:rFonts w:asciiTheme="majorHAnsi" w:hAnsiTheme="majorHAnsi" w:cstheme="majorHAnsi"/>
          <w:lang w:val="nl-NL"/>
        </w:rPr>
        <w:t>đảm bảo lợi ích quốc gia trong điều kiện hội nhập sâu khi thực hiện cắt giảm dần thuế nhập khẩu theo các cam kết quốc tế</w:t>
      </w:r>
      <w:r w:rsidR="002F09F8">
        <w:rPr>
          <w:rFonts w:asciiTheme="majorHAnsi" w:hAnsiTheme="majorHAnsi" w:cstheme="majorHAnsi"/>
          <w:lang w:val="nl-NL"/>
        </w:rPr>
        <w:t xml:space="preserve"> v</w:t>
      </w:r>
      <w:r w:rsidR="002F09F8" w:rsidRPr="00717AD2">
        <w:rPr>
          <w:rFonts w:asciiTheme="majorHAnsi" w:hAnsiTheme="majorHAnsi" w:cstheme="majorHAnsi"/>
          <w:lang w:val="nl-NL"/>
        </w:rPr>
        <w:t>à</w:t>
      </w:r>
      <w:r w:rsidR="002F09F8">
        <w:rPr>
          <w:rFonts w:asciiTheme="majorHAnsi" w:hAnsiTheme="majorHAnsi" w:cstheme="majorHAnsi"/>
          <w:lang w:val="nl-NL"/>
        </w:rPr>
        <w:t xml:space="preserve"> gi</w:t>
      </w:r>
      <w:r w:rsidR="002F09F8" w:rsidRPr="00717AD2">
        <w:rPr>
          <w:rFonts w:asciiTheme="majorHAnsi" w:hAnsiTheme="majorHAnsi" w:cstheme="majorHAnsi"/>
          <w:lang w:val="nl-NL"/>
        </w:rPr>
        <w:t>á</w:t>
      </w:r>
      <w:r w:rsidR="002F09F8">
        <w:rPr>
          <w:rFonts w:asciiTheme="majorHAnsi" w:hAnsiTheme="majorHAnsi" w:cstheme="majorHAnsi"/>
          <w:lang w:val="nl-NL"/>
        </w:rPr>
        <w:t xml:space="preserve"> d</w:t>
      </w:r>
      <w:r w:rsidR="002F09F8" w:rsidRPr="00717AD2">
        <w:rPr>
          <w:rFonts w:asciiTheme="majorHAnsi" w:hAnsiTheme="majorHAnsi" w:cstheme="majorHAnsi"/>
          <w:lang w:val="nl-NL"/>
        </w:rPr>
        <w:t>ầu</w:t>
      </w:r>
      <w:r w:rsidR="002F09F8">
        <w:rPr>
          <w:rFonts w:asciiTheme="majorHAnsi" w:hAnsiTheme="majorHAnsi" w:cstheme="majorHAnsi"/>
          <w:lang w:val="nl-NL"/>
        </w:rPr>
        <w:t xml:space="preserve"> c</w:t>
      </w:r>
      <w:r w:rsidR="002F09F8" w:rsidRPr="00717AD2">
        <w:rPr>
          <w:rFonts w:asciiTheme="majorHAnsi" w:hAnsiTheme="majorHAnsi" w:cstheme="majorHAnsi"/>
          <w:lang w:val="nl-NL"/>
        </w:rPr>
        <w:t>ó</w:t>
      </w:r>
      <w:r w:rsidR="002F09F8">
        <w:rPr>
          <w:rFonts w:asciiTheme="majorHAnsi" w:hAnsiTheme="majorHAnsi" w:cstheme="majorHAnsi"/>
          <w:lang w:val="nl-NL"/>
        </w:rPr>
        <w:t xml:space="preserve"> bi</w:t>
      </w:r>
      <w:r w:rsidR="002F09F8" w:rsidRPr="00717AD2">
        <w:rPr>
          <w:rFonts w:asciiTheme="majorHAnsi" w:hAnsiTheme="majorHAnsi" w:cstheme="majorHAnsi"/>
          <w:lang w:val="nl-NL"/>
        </w:rPr>
        <w:t>ến</w:t>
      </w:r>
      <w:r w:rsidR="002F09F8">
        <w:rPr>
          <w:rFonts w:asciiTheme="majorHAnsi" w:hAnsiTheme="majorHAnsi" w:cstheme="majorHAnsi"/>
          <w:lang w:val="nl-NL"/>
        </w:rPr>
        <w:t xml:space="preserve"> đ</w:t>
      </w:r>
      <w:r w:rsidR="002F09F8" w:rsidRPr="00717AD2">
        <w:rPr>
          <w:rFonts w:asciiTheme="majorHAnsi" w:hAnsiTheme="majorHAnsi" w:cstheme="majorHAnsi"/>
          <w:lang w:val="nl-NL"/>
        </w:rPr>
        <w:t>ộng</w:t>
      </w:r>
      <w:r w:rsidR="002F09F8">
        <w:rPr>
          <w:rFonts w:asciiTheme="majorHAnsi" w:hAnsiTheme="majorHAnsi" w:cstheme="majorHAnsi"/>
          <w:lang w:val="nl-NL"/>
        </w:rPr>
        <w:t xml:space="preserve"> kh</w:t>
      </w:r>
      <w:r w:rsidR="002F09F8" w:rsidRPr="00717AD2">
        <w:rPr>
          <w:rFonts w:asciiTheme="majorHAnsi" w:hAnsiTheme="majorHAnsi" w:cstheme="majorHAnsi"/>
          <w:lang w:val="nl-NL"/>
        </w:rPr>
        <w:t>ó</w:t>
      </w:r>
      <w:r w:rsidR="002F09F8">
        <w:rPr>
          <w:rFonts w:asciiTheme="majorHAnsi" w:hAnsiTheme="majorHAnsi" w:cstheme="majorHAnsi"/>
          <w:lang w:val="nl-NL"/>
        </w:rPr>
        <w:t xml:space="preserve"> lư</w:t>
      </w:r>
      <w:r w:rsidR="002F09F8" w:rsidRPr="00717AD2">
        <w:rPr>
          <w:rFonts w:asciiTheme="majorHAnsi" w:hAnsiTheme="majorHAnsi" w:cstheme="majorHAnsi"/>
          <w:lang w:val="nl-NL"/>
        </w:rPr>
        <w:t>ờng</w:t>
      </w:r>
      <w:r w:rsidR="002F09F8" w:rsidRPr="00621E62">
        <w:rPr>
          <w:rFonts w:asciiTheme="majorHAnsi" w:hAnsiTheme="majorHAnsi" w:cstheme="majorHAnsi"/>
          <w:lang w:val="nl-NL"/>
        </w:rPr>
        <w:t xml:space="preserve">, </w:t>
      </w:r>
      <w:r w:rsidR="002F09F8" w:rsidRPr="00621E62">
        <w:rPr>
          <w:bdr w:val="none" w:sz="0" w:space="0" w:color="auto" w:frame="1"/>
          <w:lang w:val="nl-NL" w:eastAsia="vi-VN"/>
        </w:rPr>
        <w:t>đề nghị điều chỉnh mức thuế BVMT đối với xăng dầu như sau:</w:t>
      </w:r>
      <w:r w:rsidR="007F7131">
        <w:rPr>
          <w:bdr w:val="none" w:sz="0" w:space="0" w:color="auto" w:frame="1"/>
          <w:lang w:val="nl-NL" w:eastAsia="vi-VN"/>
        </w:rPr>
        <w:t xml:space="preserve"> </w:t>
      </w:r>
    </w:p>
    <w:p w:rsidR="007F7131" w:rsidRDefault="007F7131" w:rsidP="007F7131">
      <w:pPr>
        <w:spacing w:before="120" w:after="120"/>
        <w:ind w:firstLine="720"/>
        <w:jc w:val="both"/>
        <w:rPr>
          <w:rFonts w:asciiTheme="majorHAnsi" w:hAnsiTheme="majorHAnsi" w:cstheme="majorHAnsi"/>
          <w:b/>
          <w:lang w:val="sv-SE"/>
        </w:rPr>
      </w:pPr>
      <w:r>
        <w:rPr>
          <w:bdr w:val="none" w:sz="0" w:space="0" w:color="auto" w:frame="1"/>
          <w:lang w:val="nl-NL" w:eastAsia="vi-VN"/>
        </w:rPr>
        <w:t xml:space="preserve">+ </w:t>
      </w:r>
      <w:r w:rsidRPr="00621E62">
        <w:rPr>
          <w:rFonts w:asciiTheme="majorHAnsi" w:hAnsiTheme="majorHAnsi" w:cstheme="majorHAnsi"/>
          <w:lang w:val="sv-SE"/>
        </w:rPr>
        <w:t>Xăng: Đề nghị tăng từ 3.000 đồng/lít lên mức trần 4.000 đồng/lít</w:t>
      </w:r>
      <w:r>
        <w:rPr>
          <w:rFonts w:asciiTheme="majorHAnsi" w:hAnsiTheme="majorHAnsi" w:cstheme="majorHAnsi"/>
          <w:lang w:val="sv-SE"/>
        </w:rPr>
        <w:t>, t</w:t>
      </w:r>
      <w:r w:rsidRPr="00965EB4">
        <w:rPr>
          <w:rFonts w:asciiTheme="majorHAnsi" w:hAnsiTheme="majorHAnsi" w:cstheme="majorHAnsi"/>
          <w:lang w:val="sv-SE"/>
        </w:rPr>
        <w:t>ă</w:t>
      </w:r>
      <w:r>
        <w:rPr>
          <w:rFonts w:asciiTheme="majorHAnsi" w:hAnsiTheme="majorHAnsi" w:cstheme="majorHAnsi"/>
          <w:lang w:val="sv-SE"/>
        </w:rPr>
        <w:t>ng 1.000 đ</w:t>
      </w:r>
      <w:r w:rsidRPr="00965EB4">
        <w:rPr>
          <w:rFonts w:asciiTheme="majorHAnsi" w:hAnsiTheme="majorHAnsi" w:cstheme="majorHAnsi"/>
          <w:lang w:val="sv-SE"/>
        </w:rPr>
        <w:t>ồng</w:t>
      </w:r>
      <w:r>
        <w:rPr>
          <w:rFonts w:asciiTheme="majorHAnsi" w:hAnsiTheme="majorHAnsi" w:cstheme="majorHAnsi"/>
          <w:lang w:val="sv-SE"/>
        </w:rPr>
        <w:t>/l</w:t>
      </w:r>
      <w:r w:rsidRPr="00965EB4">
        <w:rPr>
          <w:rFonts w:asciiTheme="majorHAnsi" w:hAnsiTheme="majorHAnsi" w:cstheme="majorHAnsi"/>
          <w:lang w:val="sv-SE"/>
        </w:rPr>
        <w:t>ít</w:t>
      </w:r>
      <w:r w:rsidRPr="00621E62">
        <w:rPr>
          <w:rFonts w:asciiTheme="majorHAnsi" w:hAnsiTheme="majorHAnsi" w:cstheme="majorHAnsi"/>
          <w:lang w:val="sv-SE"/>
        </w:rPr>
        <w:t>.</w:t>
      </w:r>
    </w:p>
    <w:p w:rsidR="007F7131" w:rsidRDefault="007F7131" w:rsidP="007F7131">
      <w:pPr>
        <w:spacing w:before="120" w:after="120"/>
        <w:ind w:firstLine="720"/>
        <w:jc w:val="both"/>
        <w:rPr>
          <w:rFonts w:asciiTheme="majorHAnsi" w:hAnsiTheme="majorHAnsi" w:cstheme="majorHAnsi"/>
          <w:b/>
          <w:lang w:val="sv-SE"/>
        </w:rPr>
      </w:pPr>
      <w:r>
        <w:rPr>
          <w:rFonts w:asciiTheme="majorHAnsi" w:hAnsiTheme="majorHAnsi" w:cstheme="majorHAnsi"/>
          <w:lang w:val="sv-SE"/>
        </w:rPr>
        <w:t xml:space="preserve">+ </w:t>
      </w:r>
      <w:r w:rsidRPr="00621E62">
        <w:rPr>
          <w:rFonts w:asciiTheme="majorHAnsi" w:hAnsiTheme="majorHAnsi" w:cstheme="majorHAnsi"/>
          <w:lang w:val="sv-SE"/>
        </w:rPr>
        <w:t>Dầu diesel: Đề nghị tăng từ 1.500 đồng/lít lên mức trần 2.000 đồng/lít</w:t>
      </w:r>
      <w:r>
        <w:rPr>
          <w:rFonts w:asciiTheme="majorHAnsi" w:hAnsiTheme="majorHAnsi" w:cstheme="majorHAnsi"/>
          <w:lang w:val="sv-SE"/>
        </w:rPr>
        <w:t>, t</w:t>
      </w:r>
      <w:r w:rsidRPr="00965EB4">
        <w:rPr>
          <w:rFonts w:asciiTheme="majorHAnsi" w:hAnsiTheme="majorHAnsi" w:cstheme="majorHAnsi"/>
          <w:lang w:val="sv-SE"/>
        </w:rPr>
        <w:t>ă</w:t>
      </w:r>
      <w:r>
        <w:rPr>
          <w:rFonts w:asciiTheme="majorHAnsi" w:hAnsiTheme="majorHAnsi" w:cstheme="majorHAnsi"/>
          <w:lang w:val="sv-SE"/>
        </w:rPr>
        <w:t>ng 500 đ</w:t>
      </w:r>
      <w:r w:rsidRPr="00965EB4">
        <w:rPr>
          <w:rFonts w:asciiTheme="majorHAnsi" w:hAnsiTheme="majorHAnsi" w:cstheme="majorHAnsi"/>
          <w:lang w:val="sv-SE"/>
        </w:rPr>
        <w:t>ồng</w:t>
      </w:r>
      <w:r>
        <w:rPr>
          <w:rFonts w:asciiTheme="majorHAnsi" w:hAnsiTheme="majorHAnsi" w:cstheme="majorHAnsi"/>
          <w:lang w:val="sv-SE"/>
        </w:rPr>
        <w:t>/l</w:t>
      </w:r>
      <w:r w:rsidRPr="00965EB4">
        <w:rPr>
          <w:rFonts w:asciiTheme="majorHAnsi" w:hAnsiTheme="majorHAnsi" w:cstheme="majorHAnsi"/>
          <w:lang w:val="sv-SE"/>
        </w:rPr>
        <w:t>ít</w:t>
      </w:r>
      <w:r w:rsidRPr="00621E62">
        <w:rPr>
          <w:rFonts w:asciiTheme="majorHAnsi" w:hAnsiTheme="majorHAnsi" w:cstheme="majorHAnsi"/>
          <w:lang w:val="sv-SE"/>
        </w:rPr>
        <w:t>.</w:t>
      </w:r>
    </w:p>
    <w:p w:rsidR="007F7131" w:rsidRDefault="007F7131" w:rsidP="007F7131">
      <w:pPr>
        <w:spacing w:before="120" w:after="120"/>
        <w:ind w:firstLine="720"/>
        <w:jc w:val="both"/>
        <w:rPr>
          <w:rFonts w:asciiTheme="majorHAnsi" w:hAnsiTheme="majorHAnsi" w:cstheme="majorHAnsi"/>
          <w:b/>
          <w:lang w:val="sv-SE"/>
        </w:rPr>
      </w:pPr>
      <w:r>
        <w:rPr>
          <w:rFonts w:asciiTheme="majorHAnsi" w:hAnsiTheme="majorHAnsi" w:cstheme="majorHAnsi"/>
          <w:lang w:val="sv-SE"/>
        </w:rPr>
        <w:t xml:space="preserve">+ </w:t>
      </w:r>
      <w:r w:rsidRPr="00621E62">
        <w:rPr>
          <w:rFonts w:asciiTheme="majorHAnsi" w:hAnsiTheme="majorHAnsi" w:cstheme="majorHAnsi"/>
          <w:lang w:val="sv-SE"/>
        </w:rPr>
        <w:t>Dầu mazut, dầu nhờn: Đề nghị tăng từ 900 đồng/lít lên mức trần 2.000 đồng/lít</w:t>
      </w:r>
      <w:r>
        <w:rPr>
          <w:rFonts w:asciiTheme="majorHAnsi" w:hAnsiTheme="majorHAnsi" w:cstheme="majorHAnsi"/>
          <w:lang w:val="sv-SE"/>
        </w:rPr>
        <w:t>, t</w:t>
      </w:r>
      <w:r w:rsidRPr="00965EB4">
        <w:rPr>
          <w:rFonts w:asciiTheme="majorHAnsi" w:hAnsiTheme="majorHAnsi" w:cstheme="majorHAnsi"/>
          <w:lang w:val="sv-SE"/>
        </w:rPr>
        <w:t>ă</w:t>
      </w:r>
      <w:r>
        <w:rPr>
          <w:rFonts w:asciiTheme="majorHAnsi" w:hAnsiTheme="majorHAnsi" w:cstheme="majorHAnsi"/>
          <w:lang w:val="sv-SE"/>
        </w:rPr>
        <w:t>ng 1.100 đ</w:t>
      </w:r>
      <w:r w:rsidRPr="00965EB4">
        <w:rPr>
          <w:rFonts w:asciiTheme="majorHAnsi" w:hAnsiTheme="majorHAnsi" w:cstheme="majorHAnsi"/>
          <w:lang w:val="sv-SE"/>
        </w:rPr>
        <w:t>ồng</w:t>
      </w:r>
      <w:r>
        <w:rPr>
          <w:rFonts w:asciiTheme="majorHAnsi" w:hAnsiTheme="majorHAnsi" w:cstheme="majorHAnsi"/>
          <w:lang w:val="sv-SE"/>
        </w:rPr>
        <w:t>/l</w:t>
      </w:r>
      <w:r w:rsidRPr="00965EB4">
        <w:rPr>
          <w:rFonts w:asciiTheme="majorHAnsi" w:hAnsiTheme="majorHAnsi" w:cstheme="majorHAnsi"/>
          <w:lang w:val="sv-SE"/>
        </w:rPr>
        <w:t>ít</w:t>
      </w:r>
      <w:r w:rsidRPr="00621E62">
        <w:rPr>
          <w:rFonts w:asciiTheme="majorHAnsi" w:hAnsiTheme="majorHAnsi" w:cstheme="majorHAnsi"/>
          <w:lang w:val="sv-SE"/>
        </w:rPr>
        <w:t>.</w:t>
      </w:r>
    </w:p>
    <w:p w:rsidR="007F7131" w:rsidRDefault="007F7131" w:rsidP="007F7131">
      <w:pPr>
        <w:spacing w:before="120" w:after="120"/>
        <w:ind w:firstLine="720"/>
        <w:jc w:val="both"/>
        <w:rPr>
          <w:rFonts w:asciiTheme="majorHAnsi" w:hAnsiTheme="majorHAnsi" w:cstheme="majorHAnsi"/>
          <w:b/>
          <w:lang w:val="sv-SE"/>
        </w:rPr>
      </w:pPr>
      <w:r>
        <w:rPr>
          <w:rFonts w:asciiTheme="majorHAnsi" w:hAnsiTheme="majorHAnsi" w:cstheme="majorHAnsi"/>
          <w:lang w:val="sv-SE"/>
        </w:rPr>
        <w:t xml:space="preserve">+ </w:t>
      </w:r>
      <w:r w:rsidR="003927DE">
        <w:rPr>
          <w:rFonts w:asciiTheme="majorHAnsi" w:hAnsiTheme="majorHAnsi" w:cstheme="majorHAnsi"/>
          <w:lang w:val="sv-SE"/>
        </w:rPr>
        <w:t xml:space="preserve">Mỡ nhờn: Đề nghị tăng từ </w:t>
      </w:r>
      <w:r w:rsidRPr="00621E62">
        <w:rPr>
          <w:rFonts w:asciiTheme="majorHAnsi" w:hAnsiTheme="majorHAnsi" w:cstheme="majorHAnsi"/>
          <w:lang w:val="sv-SE"/>
        </w:rPr>
        <w:t>900 đồng/kg lên mức trần 2.000 đồng/kg</w:t>
      </w:r>
      <w:r>
        <w:rPr>
          <w:rFonts w:asciiTheme="majorHAnsi" w:hAnsiTheme="majorHAnsi" w:cstheme="majorHAnsi"/>
          <w:lang w:val="sv-SE"/>
        </w:rPr>
        <w:t>, t</w:t>
      </w:r>
      <w:r w:rsidRPr="00965EB4">
        <w:rPr>
          <w:rFonts w:asciiTheme="majorHAnsi" w:hAnsiTheme="majorHAnsi" w:cstheme="majorHAnsi"/>
          <w:lang w:val="sv-SE"/>
        </w:rPr>
        <w:t>ă</w:t>
      </w:r>
      <w:r>
        <w:rPr>
          <w:rFonts w:asciiTheme="majorHAnsi" w:hAnsiTheme="majorHAnsi" w:cstheme="majorHAnsi"/>
          <w:lang w:val="sv-SE"/>
        </w:rPr>
        <w:t>ng 1.100 đ</w:t>
      </w:r>
      <w:r w:rsidRPr="00965EB4">
        <w:rPr>
          <w:rFonts w:asciiTheme="majorHAnsi" w:hAnsiTheme="majorHAnsi" w:cstheme="majorHAnsi"/>
          <w:lang w:val="sv-SE"/>
        </w:rPr>
        <w:t>ồng</w:t>
      </w:r>
      <w:r>
        <w:rPr>
          <w:rFonts w:asciiTheme="majorHAnsi" w:hAnsiTheme="majorHAnsi" w:cstheme="majorHAnsi"/>
          <w:lang w:val="sv-SE"/>
        </w:rPr>
        <w:t>/kg</w:t>
      </w:r>
      <w:r w:rsidRPr="00621E62">
        <w:rPr>
          <w:rFonts w:asciiTheme="majorHAnsi" w:hAnsiTheme="majorHAnsi" w:cstheme="majorHAnsi"/>
          <w:lang w:val="sv-SE"/>
        </w:rPr>
        <w:t>.</w:t>
      </w:r>
    </w:p>
    <w:p w:rsidR="007F7131" w:rsidRDefault="007F7131" w:rsidP="007F7131">
      <w:pPr>
        <w:spacing w:before="120" w:after="120"/>
        <w:ind w:firstLine="720"/>
        <w:jc w:val="both"/>
        <w:rPr>
          <w:rFonts w:asciiTheme="majorHAnsi" w:hAnsiTheme="majorHAnsi" w:cstheme="majorHAnsi"/>
          <w:lang w:val="sv-SE"/>
        </w:rPr>
      </w:pPr>
      <w:r>
        <w:rPr>
          <w:rFonts w:asciiTheme="majorHAnsi" w:hAnsiTheme="majorHAnsi" w:cstheme="majorHAnsi"/>
          <w:lang w:val="sv-SE"/>
        </w:rPr>
        <w:t xml:space="preserve">+ </w:t>
      </w:r>
      <w:r w:rsidRPr="00621E62">
        <w:rPr>
          <w:rFonts w:asciiTheme="majorHAnsi" w:hAnsiTheme="majorHAnsi" w:cstheme="majorHAnsi"/>
          <w:lang w:val="sv-SE"/>
        </w:rPr>
        <w:t>Dầu hỏa: Đề nghị tăng từ 300 đồng/lít lên mức trần 2.000 đồng/lít</w:t>
      </w:r>
      <w:r>
        <w:rPr>
          <w:rFonts w:asciiTheme="majorHAnsi" w:hAnsiTheme="majorHAnsi" w:cstheme="majorHAnsi"/>
          <w:lang w:val="sv-SE"/>
        </w:rPr>
        <w:t>, t</w:t>
      </w:r>
      <w:r w:rsidRPr="00965EB4">
        <w:rPr>
          <w:rFonts w:asciiTheme="majorHAnsi" w:hAnsiTheme="majorHAnsi" w:cstheme="majorHAnsi"/>
          <w:lang w:val="sv-SE"/>
        </w:rPr>
        <w:t>ă</w:t>
      </w:r>
      <w:r>
        <w:rPr>
          <w:rFonts w:asciiTheme="majorHAnsi" w:hAnsiTheme="majorHAnsi" w:cstheme="majorHAnsi"/>
          <w:lang w:val="sv-SE"/>
        </w:rPr>
        <w:t>ng 1.700 đ</w:t>
      </w:r>
      <w:r w:rsidRPr="00965EB4">
        <w:rPr>
          <w:rFonts w:asciiTheme="majorHAnsi" w:hAnsiTheme="majorHAnsi" w:cstheme="majorHAnsi"/>
          <w:lang w:val="sv-SE"/>
        </w:rPr>
        <w:t>ồng</w:t>
      </w:r>
      <w:r>
        <w:rPr>
          <w:rFonts w:asciiTheme="majorHAnsi" w:hAnsiTheme="majorHAnsi" w:cstheme="majorHAnsi"/>
          <w:lang w:val="sv-SE"/>
        </w:rPr>
        <w:t>/l</w:t>
      </w:r>
      <w:r w:rsidRPr="00965EB4">
        <w:rPr>
          <w:rFonts w:asciiTheme="majorHAnsi" w:hAnsiTheme="majorHAnsi" w:cstheme="majorHAnsi"/>
          <w:lang w:val="sv-SE"/>
        </w:rPr>
        <w:t>ít</w:t>
      </w:r>
      <w:r>
        <w:rPr>
          <w:rFonts w:asciiTheme="majorHAnsi" w:hAnsiTheme="majorHAnsi" w:cstheme="majorHAnsi"/>
          <w:lang w:val="sv-SE"/>
        </w:rPr>
        <w:t>.</w:t>
      </w:r>
    </w:p>
    <w:p w:rsidR="007F7131" w:rsidRDefault="007F16FB" w:rsidP="007F7131">
      <w:pPr>
        <w:spacing w:before="120" w:after="120"/>
        <w:ind w:firstLine="720"/>
        <w:jc w:val="both"/>
        <w:rPr>
          <w:spacing w:val="-2"/>
          <w:bdr w:val="none" w:sz="0" w:space="0" w:color="auto" w:frame="1"/>
          <w:lang w:val="nl-NL" w:eastAsia="vi-VN"/>
        </w:rPr>
      </w:pPr>
      <w:r>
        <w:rPr>
          <w:rFonts w:asciiTheme="majorHAnsi" w:hAnsiTheme="majorHAnsi" w:cstheme="majorHAnsi"/>
          <w:lang w:val="sv-SE"/>
        </w:rPr>
        <w:t xml:space="preserve">- </w:t>
      </w:r>
      <w:r w:rsidR="00DA75D3" w:rsidRPr="00BD3ED7">
        <w:rPr>
          <w:rFonts w:asciiTheme="majorHAnsi" w:hAnsiTheme="majorHAnsi" w:cstheme="majorHAnsi"/>
          <w:lang w:val="sv-SE"/>
        </w:rPr>
        <w:t>Đối với than đá</w:t>
      </w:r>
      <w:r>
        <w:rPr>
          <w:rFonts w:asciiTheme="majorHAnsi" w:hAnsiTheme="majorHAnsi" w:cstheme="majorHAnsi"/>
          <w:lang w:val="sv-SE"/>
        </w:rPr>
        <w:t xml:space="preserve">: </w:t>
      </w:r>
      <w:r w:rsidR="00C90FB9" w:rsidRPr="00C90FB9">
        <w:rPr>
          <w:rFonts w:asciiTheme="majorHAnsi" w:hAnsiTheme="majorHAnsi" w:cstheme="majorHAnsi"/>
          <w:bdr w:val="none" w:sz="0" w:space="0" w:color="auto" w:frame="1"/>
          <w:lang w:val="nl-NL" w:eastAsia="vi-VN"/>
        </w:rPr>
        <w:t>Đ</w:t>
      </w:r>
      <w:r w:rsidR="002F09F8" w:rsidRPr="00621E62">
        <w:rPr>
          <w:rFonts w:asciiTheme="majorHAnsi" w:hAnsiTheme="majorHAnsi" w:cstheme="majorHAnsi"/>
          <w:bdr w:val="none" w:sz="0" w:space="0" w:color="auto" w:frame="1"/>
          <w:lang w:val="nl-NL" w:eastAsia="vi-VN"/>
        </w:rPr>
        <w:t xml:space="preserve">ể </w:t>
      </w:r>
      <w:r w:rsidR="002F09F8" w:rsidRPr="00621E62">
        <w:rPr>
          <w:rFonts w:asciiTheme="majorHAnsi" w:hAnsiTheme="majorHAnsi" w:cstheme="majorHAnsi"/>
          <w:spacing w:val="-2"/>
          <w:bdr w:val="none" w:sz="0" w:space="0" w:color="auto" w:frame="1"/>
          <w:lang w:val="nl-NL" w:eastAsia="vi-VN"/>
        </w:rPr>
        <w:t>khuyến khích</w:t>
      </w:r>
      <w:r w:rsidR="00F51010">
        <w:rPr>
          <w:rFonts w:asciiTheme="majorHAnsi" w:hAnsiTheme="majorHAnsi" w:cstheme="majorHAnsi"/>
          <w:spacing w:val="-2"/>
          <w:bdr w:val="none" w:sz="0" w:space="0" w:color="auto" w:frame="1"/>
          <w:lang w:val="nl-NL" w:eastAsia="vi-VN"/>
        </w:rPr>
        <w:t xml:space="preserve"> </w:t>
      </w:r>
      <w:r w:rsidR="002F09F8" w:rsidRPr="00621E62">
        <w:rPr>
          <w:rFonts w:asciiTheme="majorHAnsi" w:hAnsiTheme="majorHAnsi" w:cstheme="majorHAnsi"/>
          <w:bdr w:val="none" w:sz="0" w:space="0" w:color="auto" w:frame="1"/>
          <w:lang w:val="vi-VN" w:eastAsia="vi-VN"/>
        </w:rPr>
        <w:t>sử dụng nhiên liệu thay thế, có ảnh hưởng ít hơn đến môi trường</w:t>
      </w:r>
      <w:r w:rsidR="002F09F8" w:rsidRPr="00621E62">
        <w:rPr>
          <w:rFonts w:asciiTheme="majorHAnsi" w:hAnsiTheme="majorHAnsi" w:cstheme="majorHAnsi"/>
          <w:bdr w:val="none" w:sz="0" w:space="0" w:color="auto" w:frame="1"/>
          <w:lang w:val="nl-NL" w:eastAsia="vi-VN"/>
        </w:rPr>
        <w:t xml:space="preserve">, </w:t>
      </w:r>
      <w:r w:rsidR="002F09F8" w:rsidRPr="00621E62">
        <w:rPr>
          <w:spacing w:val="-2"/>
          <w:bdr w:val="none" w:sz="0" w:space="0" w:color="auto" w:frame="1"/>
          <w:lang w:val="nl-NL" w:eastAsia="vi-VN"/>
        </w:rPr>
        <w:t>đồng thời không ảnh hưởng lớn đến hoạt động sản xuất của ngành than cũng như giá điện</w:t>
      </w:r>
      <w:r w:rsidR="00C90FB9">
        <w:rPr>
          <w:spacing w:val="-2"/>
          <w:bdr w:val="none" w:sz="0" w:space="0" w:color="auto" w:frame="1"/>
          <w:lang w:val="nl-NL" w:eastAsia="vi-VN"/>
        </w:rPr>
        <w:t xml:space="preserve"> (</w:t>
      </w:r>
      <w:r w:rsidR="00C90FB9" w:rsidRPr="00621E62">
        <w:rPr>
          <w:bdr w:val="none" w:sz="0" w:space="0" w:color="auto" w:frame="1"/>
          <w:lang w:val="sv-SE" w:eastAsia="vi-VN"/>
        </w:rPr>
        <w:t>than là đầu vào của nhiều ngành sản xuất, trong đó có điện</w:t>
      </w:r>
      <w:r w:rsidR="00C90FB9">
        <w:rPr>
          <w:spacing w:val="-2"/>
          <w:bdr w:val="none" w:sz="0" w:space="0" w:color="auto" w:frame="1"/>
          <w:lang w:val="nl-NL" w:eastAsia="vi-VN"/>
        </w:rPr>
        <w:t>)</w:t>
      </w:r>
      <w:r w:rsidR="002F09F8" w:rsidRPr="00621E62">
        <w:rPr>
          <w:spacing w:val="-2"/>
          <w:bdr w:val="none" w:sz="0" w:space="0" w:color="auto" w:frame="1"/>
          <w:lang w:val="nl-NL" w:eastAsia="vi-VN"/>
        </w:rPr>
        <w:t>, đề nghị điều c</w:t>
      </w:r>
      <w:r w:rsidR="003927DE">
        <w:rPr>
          <w:spacing w:val="-2"/>
          <w:bdr w:val="none" w:sz="0" w:space="0" w:color="auto" w:frame="1"/>
          <w:lang w:val="nl-NL" w:eastAsia="vi-VN"/>
        </w:rPr>
        <w:t xml:space="preserve">hỉnh mức thuế BVMT đối với than </w:t>
      </w:r>
      <w:r w:rsidR="003927DE" w:rsidRPr="003927DE">
        <w:rPr>
          <w:spacing w:val="-2"/>
          <w:bdr w:val="none" w:sz="0" w:space="0" w:color="auto" w:frame="1"/>
          <w:lang w:val="nl-NL" w:eastAsia="vi-VN"/>
        </w:rPr>
        <w:t>đá</w:t>
      </w:r>
      <w:r w:rsidR="003927DE">
        <w:rPr>
          <w:spacing w:val="-2"/>
          <w:bdr w:val="none" w:sz="0" w:space="0" w:color="auto" w:frame="1"/>
          <w:lang w:val="nl-NL" w:eastAsia="vi-VN"/>
        </w:rPr>
        <w:t xml:space="preserve"> </w:t>
      </w:r>
      <w:r w:rsidR="002F09F8" w:rsidRPr="00621E62">
        <w:rPr>
          <w:spacing w:val="-2"/>
          <w:bdr w:val="none" w:sz="0" w:space="0" w:color="auto" w:frame="1"/>
          <w:lang w:val="nl-NL" w:eastAsia="vi-VN"/>
        </w:rPr>
        <w:t>như sau:</w:t>
      </w:r>
      <w:r>
        <w:rPr>
          <w:spacing w:val="-2"/>
          <w:bdr w:val="none" w:sz="0" w:space="0" w:color="auto" w:frame="1"/>
          <w:lang w:val="nl-NL" w:eastAsia="vi-VN"/>
        </w:rPr>
        <w:t xml:space="preserve"> </w:t>
      </w:r>
    </w:p>
    <w:p w:rsidR="007F7131" w:rsidRDefault="007F7131" w:rsidP="007F7131">
      <w:pPr>
        <w:spacing w:before="60" w:after="60" w:line="264" w:lineRule="auto"/>
        <w:ind w:firstLine="720"/>
        <w:jc w:val="both"/>
        <w:rPr>
          <w:rFonts w:asciiTheme="majorHAnsi" w:hAnsiTheme="majorHAnsi" w:cstheme="majorHAnsi"/>
          <w:lang w:val="sv-SE"/>
        </w:rPr>
      </w:pPr>
      <w:r>
        <w:rPr>
          <w:rFonts w:asciiTheme="majorHAnsi" w:hAnsiTheme="majorHAnsi" w:cstheme="majorHAnsi"/>
          <w:lang w:val="sv-SE"/>
        </w:rPr>
        <w:t>+</w:t>
      </w:r>
      <w:r w:rsidRPr="00621E62">
        <w:rPr>
          <w:rFonts w:asciiTheme="majorHAnsi" w:hAnsiTheme="majorHAnsi" w:cstheme="majorHAnsi"/>
          <w:lang w:val="sv-SE"/>
        </w:rPr>
        <w:t xml:space="preserve"> Than antraxit: Đề nghị tăng từ 20.000 đồng/tấn lên 30.000 đồng/tấn</w:t>
      </w:r>
      <w:r>
        <w:rPr>
          <w:rFonts w:asciiTheme="majorHAnsi" w:hAnsiTheme="majorHAnsi" w:cstheme="majorHAnsi"/>
          <w:lang w:val="sv-SE"/>
        </w:rPr>
        <w:t>, t</w:t>
      </w:r>
      <w:r w:rsidRPr="00CE25A8">
        <w:rPr>
          <w:rFonts w:asciiTheme="majorHAnsi" w:hAnsiTheme="majorHAnsi" w:cstheme="majorHAnsi"/>
          <w:lang w:val="sv-SE"/>
        </w:rPr>
        <w:t>ă</w:t>
      </w:r>
      <w:r>
        <w:rPr>
          <w:rFonts w:asciiTheme="majorHAnsi" w:hAnsiTheme="majorHAnsi" w:cstheme="majorHAnsi"/>
          <w:lang w:val="sv-SE"/>
        </w:rPr>
        <w:t>ng 10.000 đ</w:t>
      </w:r>
      <w:r w:rsidRPr="00CE25A8">
        <w:rPr>
          <w:rFonts w:asciiTheme="majorHAnsi" w:hAnsiTheme="majorHAnsi" w:cstheme="majorHAnsi"/>
          <w:lang w:val="sv-SE"/>
        </w:rPr>
        <w:t>ồng</w:t>
      </w:r>
      <w:r>
        <w:rPr>
          <w:rFonts w:asciiTheme="majorHAnsi" w:hAnsiTheme="majorHAnsi" w:cstheme="majorHAnsi"/>
          <w:lang w:val="sv-SE"/>
        </w:rPr>
        <w:t>/t</w:t>
      </w:r>
      <w:r w:rsidRPr="00CE25A8">
        <w:rPr>
          <w:rFonts w:asciiTheme="majorHAnsi" w:hAnsiTheme="majorHAnsi" w:cstheme="majorHAnsi"/>
          <w:lang w:val="sv-SE"/>
        </w:rPr>
        <w:t>ấn</w:t>
      </w:r>
      <w:r w:rsidRPr="00621E62">
        <w:rPr>
          <w:rFonts w:asciiTheme="majorHAnsi" w:hAnsiTheme="majorHAnsi" w:cstheme="majorHAnsi"/>
          <w:lang w:val="sv-SE"/>
        </w:rPr>
        <w:t>.</w:t>
      </w:r>
    </w:p>
    <w:p w:rsidR="007F7131" w:rsidRDefault="007F7131" w:rsidP="007F7131">
      <w:pPr>
        <w:spacing w:before="60" w:after="60" w:line="264" w:lineRule="auto"/>
        <w:ind w:firstLine="720"/>
        <w:jc w:val="both"/>
        <w:rPr>
          <w:rFonts w:asciiTheme="majorHAnsi" w:hAnsiTheme="majorHAnsi" w:cstheme="majorHAnsi"/>
          <w:lang w:val="sv-SE"/>
        </w:rPr>
      </w:pPr>
      <w:r>
        <w:rPr>
          <w:rFonts w:asciiTheme="majorHAnsi" w:hAnsiTheme="majorHAnsi" w:cstheme="majorHAnsi"/>
          <w:lang w:val="sv-SE"/>
        </w:rPr>
        <w:t xml:space="preserve">+ </w:t>
      </w:r>
      <w:r w:rsidRPr="00621E62">
        <w:rPr>
          <w:rFonts w:asciiTheme="majorHAnsi" w:hAnsiTheme="majorHAnsi" w:cstheme="majorHAnsi"/>
          <w:lang w:val="sv-SE"/>
        </w:rPr>
        <w:t>Than nâu, than mỡ, than đá khác: Đề nghị tăng từ 10.000 đồng/tấn lên 15.000 đồng/tấn</w:t>
      </w:r>
      <w:r>
        <w:rPr>
          <w:rFonts w:asciiTheme="majorHAnsi" w:hAnsiTheme="majorHAnsi" w:cstheme="majorHAnsi"/>
          <w:lang w:val="sv-SE"/>
        </w:rPr>
        <w:t>, t</w:t>
      </w:r>
      <w:r w:rsidRPr="00CE25A8">
        <w:rPr>
          <w:rFonts w:asciiTheme="majorHAnsi" w:hAnsiTheme="majorHAnsi" w:cstheme="majorHAnsi"/>
          <w:lang w:val="sv-SE"/>
        </w:rPr>
        <w:t>ă</w:t>
      </w:r>
      <w:r>
        <w:rPr>
          <w:rFonts w:asciiTheme="majorHAnsi" w:hAnsiTheme="majorHAnsi" w:cstheme="majorHAnsi"/>
          <w:lang w:val="sv-SE"/>
        </w:rPr>
        <w:t>ng 5.000 đ</w:t>
      </w:r>
      <w:r w:rsidRPr="00CE25A8">
        <w:rPr>
          <w:rFonts w:asciiTheme="majorHAnsi" w:hAnsiTheme="majorHAnsi" w:cstheme="majorHAnsi"/>
          <w:lang w:val="sv-SE"/>
        </w:rPr>
        <w:t>ồng</w:t>
      </w:r>
      <w:r>
        <w:rPr>
          <w:rFonts w:asciiTheme="majorHAnsi" w:hAnsiTheme="majorHAnsi" w:cstheme="majorHAnsi"/>
          <w:lang w:val="sv-SE"/>
        </w:rPr>
        <w:t>/t</w:t>
      </w:r>
      <w:r w:rsidRPr="00CE25A8">
        <w:rPr>
          <w:rFonts w:asciiTheme="majorHAnsi" w:hAnsiTheme="majorHAnsi" w:cstheme="majorHAnsi"/>
          <w:lang w:val="sv-SE"/>
        </w:rPr>
        <w:t>ấn</w:t>
      </w:r>
      <w:r w:rsidRPr="00621E62">
        <w:rPr>
          <w:rFonts w:asciiTheme="majorHAnsi" w:hAnsiTheme="majorHAnsi" w:cstheme="majorHAnsi"/>
          <w:lang w:val="sv-SE"/>
        </w:rPr>
        <w:t>.</w:t>
      </w:r>
    </w:p>
    <w:p w:rsidR="006B0742" w:rsidRPr="00BD3ED7" w:rsidRDefault="007F16FB" w:rsidP="007F7131">
      <w:pPr>
        <w:widowControl w:val="0"/>
        <w:spacing w:before="120" w:after="120"/>
        <w:ind w:firstLine="720"/>
        <w:jc w:val="both"/>
        <w:rPr>
          <w:rFonts w:asciiTheme="majorHAnsi" w:hAnsiTheme="majorHAnsi" w:cstheme="majorHAnsi"/>
          <w:lang w:val="sv-SE"/>
        </w:rPr>
      </w:pPr>
      <w:r>
        <w:rPr>
          <w:rFonts w:asciiTheme="majorHAnsi" w:hAnsiTheme="majorHAnsi" w:cstheme="majorHAnsi"/>
          <w:lang w:val="pt-BR"/>
        </w:rPr>
        <w:t xml:space="preserve">- </w:t>
      </w:r>
      <w:r w:rsidR="006B0742" w:rsidRPr="00BD3ED7">
        <w:rPr>
          <w:rFonts w:asciiTheme="majorHAnsi" w:hAnsiTheme="majorHAnsi" w:cstheme="majorHAnsi"/>
          <w:lang w:val="pt-BR"/>
        </w:rPr>
        <w:t>Đối với dung dịch HCFC</w:t>
      </w:r>
      <w:r w:rsidR="004748E1" w:rsidRPr="00BD3ED7">
        <w:rPr>
          <w:rFonts w:asciiTheme="majorHAnsi" w:hAnsiTheme="majorHAnsi" w:cstheme="majorHAnsi"/>
          <w:lang w:val="pt-BR"/>
        </w:rPr>
        <w:t>, bao gồm cả dung dịch HCFC có trong hỗn hợp chứa dung dịch HCFC</w:t>
      </w:r>
      <w:r w:rsidR="003927DE">
        <w:rPr>
          <w:rFonts w:asciiTheme="majorHAnsi" w:hAnsiTheme="majorHAnsi" w:cstheme="majorHAnsi"/>
          <w:lang w:val="pt-BR"/>
        </w:rPr>
        <w:t xml:space="preserve">: </w:t>
      </w:r>
      <w:r w:rsidRPr="007F16FB">
        <w:rPr>
          <w:rFonts w:asciiTheme="majorHAnsi" w:hAnsiTheme="majorHAnsi" w:cstheme="majorHAnsi"/>
          <w:lang w:val="pt-BR"/>
        </w:rPr>
        <w:t>Đ</w:t>
      </w:r>
      <w:r w:rsidR="00A35BB3" w:rsidRPr="00BD3ED7">
        <w:rPr>
          <w:lang w:val="nl-NL"/>
        </w:rPr>
        <w:t xml:space="preserve">ề nghị </w:t>
      </w:r>
      <w:r w:rsidR="006B0742" w:rsidRPr="00BD3ED7">
        <w:rPr>
          <w:rFonts w:asciiTheme="majorHAnsi" w:hAnsiTheme="majorHAnsi" w:cstheme="majorHAnsi"/>
          <w:lang w:val="sv-SE"/>
        </w:rPr>
        <w:t>t</w:t>
      </w:r>
      <w:r w:rsidR="006B0742" w:rsidRPr="00BD3ED7">
        <w:rPr>
          <w:rStyle w:val="FontStyle18"/>
          <w:rFonts w:asciiTheme="majorHAnsi" w:hAnsiTheme="majorHAnsi" w:cstheme="majorHAnsi"/>
          <w:color w:val="auto"/>
          <w:sz w:val="28"/>
          <w:szCs w:val="28"/>
          <w:lang w:val="nl-NL"/>
        </w:rPr>
        <w:t xml:space="preserve">ăng </w:t>
      </w:r>
      <w:r w:rsidR="009300FE" w:rsidRPr="00BD3ED7">
        <w:rPr>
          <w:rStyle w:val="FontStyle18"/>
          <w:rFonts w:asciiTheme="majorHAnsi" w:hAnsiTheme="majorHAnsi" w:cstheme="majorHAnsi"/>
          <w:color w:val="auto"/>
          <w:sz w:val="28"/>
          <w:szCs w:val="28"/>
          <w:lang w:val="nl-NL"/>
        </w:rPr>
        <w:t xml:space="preserve">mức thuế BVMT đối với dung dịch HCFC </w:t>
      </w:r>
      <w:r w:rsidR="006B0742" w:rsidRPr="00BD3ED7">
        <w:rPr>
          <w:rStyle w:val="FontStyle18"/>
          <w:rFonts w:asciiTheme="majorHAnsi" w:hAnsiTheme="majorHAnsi" w:cstheme="majorHAnsi"/>
          <w:color w:val="auto"/>
          <w:sz w:val="28"/>
          <w:szCs w:val="28"/>
          <w:lang w:val="nl-NL"/>
        </w:rPr>
        <w:t>từ 4.000 đồng/kg lên mức trần 5.000 đồng/kg</w:t>
      </w:r>
      <w:r w:rsidR="007F7131">
        <w:rPr>
          <w:rStyle w:val="FontStyle18"/>
          <w:rFonts w:asciiTheme="majorHAnsi" w:hAnsiTheme="majorHAnsi" w:cstheme="majorHAnsi"/>
          <w:color w:val="auto"/>
          <w:sz w:val="28"/>
          <w:szCs w:val="28"/>
          <w:lang w:val="nl-NL"/>
        </w:rPr>
        <w:t>, t</w:t>
      </w:r>
      <w:r w:rsidR="007F7131" w:rsidRPr="00CE25A8">
        <w:rPr>
          <w:rStyle w:val="FontStyle18"/>
          <w:rFonts w:asciiTheme="majorHAnsi" w:hAnsiTheme="majorHAnsi" w:cstheme="majorHAnsi"/>
          <w:color w:val="auto"/>
          <w:sz w:val="28"/>
          <w:szCs w:val="28"/>
          <w:lang w:val="nl-NL"/>
        </w:rPr>
        <w:t>ă</w:t>
      </w:r>
      <w:r w:rsidR="007F7131">
        <w:rPr>
          <w:rStyle w:val="FontStyle18"/>
          <w:rFonts w:asciiTheme="majorHAnsi" w:hAnsiTheme="majorHAnsi" w:cstheme="majorHAnsi"/>
          <w:color w:val="auto"/>
          <w:sz w:val="28"/>
          <w:szCs w:val="28"/>
          <w:lang w:val="nl-NL"/>
        </w:rPr>
        <w:t>ng 1.000 đ</w:t>
      </w:r>
      <w:r w:rsidR="007F7131" w:rsidRPr="00CE25A8">
        <w:rPr>
          <w:rStyle w:val="FontStyle18"/>
          <w:rFonts w:asciiTheme="majorHAnsi" w:hAnsiTheme="majorHAnsi" w:cstheme="majorHAnsi"/>
          <w:color w:val="auto"/>
          <w:sz w:val="28"/>
          <w:szCs w:val="28"/>
          <w:lang w:val="nl-NL"/>
        </w:rPr>
        <w:t>ồng</w:t>
      </w:r>
      <w:r w:rsidR="007F7131">
        <w:rPr>
          <w:rStyle w:val="FontStyle18"/>
          <w:rFonts w:asciiTheme="majorHAnsi" w:hAnsiTheme="majorHAnsi" w:cstheme="majorHAnsi"/>
          <w:color w:val="auto"/>
          <w:sz w:val="28"/>
          <w:szCs w:val="28"/>
          <w:lang w:val="nl-NL"/>
        </w:rPr>
        <w:t>/kg.</w:t>
      </w:r>
    </w:p>
    <w:p w:rsidR="006B0742" w:rsidRPr="00BD3ED7" w:rsidRDefault="007F16FB" w:rsidP="007F16FB">
      <w:pPr>
        <w:widowControl w:val="0"/>
        <w:spacing w:before="120" w:after="120"/>
        <w:ind w:firstLine="720"/>
        <w:jc w:val="both"/>
        <w:rPr>
          <w:rStyle w:val="FontStyle18"/>
          <w:rFonts w:asciiTheme="majorHAnsi" w:hAnsiTheme="majorHAnsi" w:cstheme="majorHAnsi"/>
          <w:color w:val="auto"/>
          <w:sz w:val="28"/>
          <w:szCs w:val="28"/>
          <w:lang w:val="nl-NL"/>
        </w:rPr>
      </w:pPr>
      <w:r>
        <w:rPr>
          <w:rFonts w:asciiTheme="majorHAnsi" w:hAnsiTheme="majorHAnsi" w:cstheme="majorHAnsi"/>
          <w:lang w:val="pt-BR"/>
        </w:rPr>
        <w:t xml:space="preserve">- </w:t>
      </w:r>
      <w:r w:rsidR="006B0742" w:rsidRPr="00BD3ED7">
        <w:rPr>
          <w:rFonts w:asciiTheme="majorHAnsi" w:hAnsiTheme="majorHAnsi" w:cstheme="majorHAnsi"/>
          <w:lang w:val="pt-BR"/>
        </w:rPr>
        <w:t>Đối với túi ni lông thuộc diện chịu thuế</w:t>
      </w:r>
      <w:r>
        <w:rPr>
          <w:rFonts w:asciiTheme="majorHAnsi" w:hAnsiTheme="majorHAnsi" w:cstheme="majorHAnsi"/>
          <w:lang w:val="pt-BR"/>
        </w:rPr>
        <w:t>: Đ</w:t>
      </w:r>
      <w:r w:rsidRPr="007F16FB">
        <w:rPr>
          <w:rFonts w:asciiTheme="majorHAnsi" w:hAnsiTheme="majorHAnsi" w:cstheme="majorHAnsi"/>
          <w:lang w:val="pt-BR"/>
        </w:rPr>
        <w:t>ề</w:t>
      </w:r>
      <w:r w:rsidR="006B0742" w:rsidRPr="00BD3ED7">
        <w:rPr>
          <w:rFonts w:asciiTheme="majorHAnsi" w:hAnsiTheme="majorHAnsi" w:cstheme="majorHAnsi"/>
          <w:lang w:val="sv-SE"/>
        </w:rPr>
        <w:t xml:space="preserve"> nghị t</w:t>
      </w:r>
      <w:r w:rsidR="006B0742" w:rsidRPr="00BD3ED7">
        <w:rPr>
          <w:rStyle w:val="FontStyle18"/>
          <w:rFonts w:asciiTheme="majorHAnsi" w:hAnsiTheme="majorHAnsi" w:cstheme="majorHAnsi"/>
          <w:color w:val="auto"/>
          <w:sz w:val="28"/>
          <w:szCs w:val="28"/>
          <w:lang w:val="nl-NL"/>
        </w:rPr>
        <w:t xml:space="preserve">ăng </w:t>
      </w:r>
      <w:r w:rsidR="005566E3" w:rsidRPr="00BD3ED7">
        <w:rPr>
          <w:rStyle w:val="FontStyle18"/>
          <w:rFonts w:asciiTheme="majorHAnsi" w:hAnsiTheme="majorHAnsi" w:cstheme="majorHAnsi"/>
          <w:color w:val="auto"/>
          <w:sz w:val="28"/>
          <w:szCs w:val="28"/>
          <w:lang w:val="nl-NL"/>
        </w:rPr>
        <w:t xml:space="preserve">mức thuế BVMT đối với túi ni lông </w:t>
      </w:r>
      <w:r w:rsidR="00CE41BC">
        <w:rPr>
          <w:rStyle w:val="FontStyle18"/>
          <w:rFonts w:asciiTheme="majorHAnsi" w:hAnsiTheme="majorHAnsi" w:cstheme="majorHAnsi"/>
          <w:color w:val="auto"/>
          <w:sz w:val="28"/>
          <w:szCs w:val="28"/>
          <w:lang w:val="nl-NL"/>
        </w:rPr>
        <w:t>thu</w:t>
      </w:r>
      <w:r w:rsidR="00CE41BC" w:rsidRPr="00CE41BC">
        <w:rPr>
          <w:rStyle w:val="FontStyle18"/>
          <w:rFonts w:asciiTheme="majorHAnsi" w:hAnsiTheme="majorHAnsi" w:cstheme="majorHAnsi"/>
          <w:color w:val="auto"/>
          <w:sz w:val="28"/>
          <w:szCs w:val="28"/>
          <w:lang w:val="nl-NL"/>
        </w:rPr>
        <w:t>ộ</w:t>
      </w:r>
      <w:r w:rsidR="00CE41BC">
        <w:rPr>
          <w:rStyle w:val="FontStyle18"/>
          <w:rFonts w:asciiTheme="majorHAnsi" w:hAnsiTheme="majorHAnsi" w:cstheme="majorHAnsi"/>
          <w:color w:val="auto"/>
          <w:sz w:val="28"/>
          <w:szCs w:val="28"/>
          <w:lang w:val="nl-NL"/>
        </w:rPr>
        <w:t>c di</w:t>
      </w:r>
      <w:r w:rsidR="00CE41BC" w:rsidRPr="00CE41BC">
        <w:rPr>
          <w:rStyle w:val="FontStyle18"/>
          <w:rFonts w:asciiTheme="majorHAnsi" w:hAnsiTheme="majorHAnsi" w:cstheme="majorHAnsi"/>
          <w:color w:val="auto"/>
          <w:sz w:val="28"/>
          <w:szCs w:val="28"/>
          <w:lang w:val="nl-NL"/>
        </w:rPr>
        <w:t>ện</w:t>
      </w:r>
      <w:r w:rsidR="00CE41BC">
        <w:rPr>
          <w:rStyle w:val="FontStyle18"/>
          <w:rFonts w:asciiTheme="majorHAnsi" w:hAnsiTheme="majorHAnsi" w:cstheme="majorHAnsi"/>
          <w:color w:val="auto"/>
          <w:sz w:val="28"/>
          <w:szCs w:val="28"/>
          <w:lang w:val="nl-NL"/>
        </w:rPr>
        <w:t xml:space="preserve"> ch</w:t>
      </w:r>
      <w:r w:rsidR="00CE41BC" w:rsidRPr="00CE41BC">
        <w:rPr>
          <w:rStyle w:val="FontStyle18"/>
          <w:rFonts w:asciiTheme="majorHAnsi" w:hAnsiTheme="majorHAnsi" w:cstheme="majorHAnsi"/>
          <w:color w:val="auto"/>
          <w:sz w:val="28"/>
          <w:szCs w:val="28"/>
          <w:lang w:val="nl-NL"/>
        </w:rPr>
        <w:t>ịu</w:t>
      </w:r>
      <w:r w:rsidR="00CE41BC">
        <w:rPr>
          <w:rStyle w:val="FontStyle18"/>
          <w:rFonts w:asciiTheme="majorHAnsi" w:hAnsiTheme="majorHAnsi" w:cstheme="majorHAnsi"/>
          <w:color w:val="auto"/>
          <w:sz w:val="28"/>
          <w:szCs w:val="28"/>
          <w:lang w:val="nl-NL"/>
        </w:rPr>
        <w:t xml:space="preserve"> thu</w:t>
      </w:r>
      <w:r w:rsidR="00CE41BC" w:rsidRPr="00CE41BC">
        <w:rPr>
          <w:rStyle w:val="FontStyle18"/>
          <w:rFonts w:asciiTheme="majorHAnsi" w:hAnsiTheme="majorHAnsi" w:cstheme="majorHAnsi"/>
          <w:color w:val="auto"/>
          <w:sz w:val="28"/>
          <w:szCs w:val="28"/>
          <w:lang w:val="nl-NL"/>
        </w:rPr>
        <w:t>ế</w:t>
      </w:r>
      <w:r w:rsidR="00CE41BC">
        <w:rPr>
          <w:rStyle w:val="FontStyle18"/>
          <w:rFonts w:asciiTheme="majorHAnsi" w:hAnsiTheme="majorHAnsi" w:cstheme="majorHAnsi"/>
          <w:color w:val="auto"/>
          <w:sz w:val="28"/>
          <w:szCs w:val="28"/>
          <w:lang w:val="nl-NL"/>
        </w:rPr>
        <w:t xml:space="preserve"> </w:t>
      </w:r>
      <w:r w:rsidR="006B0742" w:rsidRPr="00BD3ED7">
        <w:rPr>
          <w:rStyle w:val="FontStyle18"/>
          <w:rFonts w:asciiTheme="majorHAnsi" w:hAnsiTheme="majorHAnsi" w:cstheme="majorHAnsi"/>
          <w:color w:val="auto"/>
          <w:sz w:val="28"/>
          <w:szCs w:val="28"/>
          <w:lang w:val="nl-NL"/>
        </w:rPr>
        <w:t>từ 40.000 đồng/kg lên mức trần 50.000 đồng/kg</w:t>
      </w:r>
      <w:r w:rsidR="007F7131">
        <w:rPr>
          <w:rStyle w:val="FontStyle18"/>
          <w:rFonts w:asciiTheme="majorHAnsi" w:hAnsiTheme="majorHAnsi" w:cstheme="majorHAnsi"/>
          <w:color w:val="auto"/>
          <w:sz w:val="28"/>
          <w:szCs w:val="28"/>
          <w:lang w:val="nl-NL"/>
        </w:rPr>
        <w:t>, t</w:t>
      </w:r>
      <w:r w:rsidR="007F7131" w:rsidRPr="00CE25A8">
        <w:rPr>
          <w:rStyle w:val="FontStyle18"/>
          <w:rFonts w:asciiTheme="majorHAnsi" w:hAnsiTheme="majorHAnsi" w:cstheme="majorHAnsi"/>
          <w:color w:val="auto"/>
          <w:sz w:val="28"/>
          <w:szCs w:val="28"/>
          <w:lang w:val="nl-NL"/>
        </w:rPr>
        <w:t>ă</w:t>
      </w:r>
      <w:r w:rsidR="007F7131">
        <w:rPr>
          <w:rStyle w:val="FontStyle18"/>
          <w:rFonts w:asciiTheme="majorHAnsi" w:hAnsiTheme="majorHAnsi" w:cstheme="majorHAnsi"/>
          <w:color w:val="auto"/>
          <w:sz w:val="28"/>
          <w:szCs w:val="28"/>
          <w:lang w:val="nl-NL"/>
        </w:rPr>
        <w:t>ng 10.000 đ</w:t>
      </w:r>
      <w:r w:rsidR="007F7131" w:rsidRPr="00CE25A8">
        <w:rPr>
          <w:rStyle w:val="FontStyle18"/>
          <w:rFonts w:asciiTheme="majorHAnsi" w:hAnsiTheme="majorHAnsi" w:cstheme="majorHAnsi"/>
          <w:color w:val="auto"/>
          <w:sz w:val="28"/>
          <w:szCs w:val="28"/>
          <w:lang w:val="nl-NL"/>
        </w:rPr>
        <w:t>ồng</w:t>
      </w:r>
      <w:r w:rsidR="007F7131">
        <w:rPr>
          <w:rStyle w:val="FontStyle18"/>
          <w:rFonts w:asciiTheme="majorHAnsi" w:hAnsiTheme="majorHAnsi" w:cstheme="majorHAnsi"/>
          <w:color w:val="auto"/>
          <w:sz w:val="28"/>
          <w:szCs w:val="28"/>
          <w:lang w:val="nl-NL"/>
        </w:rPr>
        <w:t>/kg</w:t>
      </w:r>
      <w:r w:rsidR="007F7131" w:rsidRPr="00BD3ED7">
        <w:rPr>
          <w:rStyle w:val="FontStyle18"/>
          <w:rFonts w:asciiTheme="majorHAnsi" w:hAnsiTheme="majorHAnsi" w:cstheme="majorHAnsi"/>
          <w:color w:val="auto"/>
          <w:sz w:val="28"/>
          <w:szCs w:val="28"/>
          <w:lang w:val="nl-NL"/>
        </w:rPr>
        <w:t>.</w:t>
      </w:r>
    </w:p>
    <w:p w:rsidR="00B21FF2" w:rsidRPr="00F51010" w:rsidRDefault="00CE25A8" w:rsidP="00CE25A8">
      <w:pPr>
        <w:pStyle w:val="NormalWeb"/>
        <w:spacing w:before="60" w:beforeAutospacing="0" w:after="60" w:afterAutospacing="0" w:line="264" w:lineRule="auto"/>
        <w:ind w:firstLine="709"/>
        <w:jc w:val="both"/>
        <w:rPr>
          <w:rFonts w:eastAsia="Calibri"/>
          <w:bCs/>
          <w:sz w:val="28"/>
          <w:szCs w:val="28"/>
          <w:lang w:val="pt-BR"/>
        </w:rPr>
      </w:pPr>
      <w:r w:rsidRPr="00F51010">
        <w:rPr>
          <w:rFonts w:eastAsia="Calibri"/>
          <w:bCs/>
          <w:sz w:val="28"/>
          <w:szCs w:val="28"/>
          <w:lang w:val="pt-BR"/>
        </w:rPr>
        <w:t>Với phương án điều chỉnh mức thuế BVMT nêu trên thì việc điều chỉnh mức thuế BVMT sẽ tác động đến CPI bình quâ</w:t>
      </w:r>
      <w:r w:rsidR="007F16FB" w:rsidRPr="00F51010">
        <w:rPr>
          <w:rFonts w:eastAsia="Calibri"/>
          <w:bCs/>
          <w:sz w:val="28"/>
          <w:szCs w:val="28"/>
          <w:lang w:val="pt-BR"/>
        </w:rPr>
        <w:t xml:space="preserve">n năm 2018 là khoảng 0,11-0,15%. </w:t>
      </w:r>
      <w:r w:rsidRPr="00F51010">
        <w:rPr>
          <w:rFonts w:eastAsia="Calibri"/>
          <w:bCs/>
          <w:sz w:val="28"/>
          <w:szCs w:val="28"/>
          <w:lang w:val="pt-BR"/>
        </w:rPr>
        <w:t>Tuy nhiên, việc tăng thuế BVMT sẽ khuyến khích sử dụng năng lượng, tài nguyên tiết kiệm, hiệu quả; góp phần khuyến khích sản xuất, tiêu dùng hàng hóa thân thiện với môi trường</w:t>
      </w:r>
      <w:r w:rsidR="007F16FB" w:rsidRPr="00F51010">
        <w:rPr>
          <w:rFonts w:eastAsia="Calibri"/>
          <w:bCs/>
          <w:sz w:val="28"/>
          <w:szCs w:val="28"/>
          <w:lang w:val="pt-BR"/>
        </w:rPr>
        <w:t xml:space="preserve">. </w:t>
      </w:r>
      <w:r w:rsidRPr="00F51010">
        <w:rPr>
          <w:rFonts w:eastAsia="Calibri"/>
          <w:bCs/>
          <w:sz w:val="28"/>
          <w:szCs w:val="28"/>
          <w:lang w:val="pt-BR"/>
        </w:rPr>
        <w:t xml:space="preserve">Đồng thời, sẽ góp phần tăng thu NSNN </w:t>
      </w:r>
      <w:r w:rsidR="0042351D" w:rsidRPr="00F51010">
        <w:rPr>
          <w:rFonts w:eastAsia="Calibri"/>
          <w:bCs/>
          <w:sz w:val="28"/>
          <w:szCs w:val="28"/>
          <w:lang w:val="pt-BR"/>
        </w:rPr>
        <w:t xml:space="preserve">khoảng 15.189,2 </w:t>
      </w:r>
      <w:r w:rsidRPr="00F51010">
        <w:rPr>
          <w:rFonts w:eastAsia="Calibri"/>
          <w:bCs/>
          <w:sz w:val="28"/>
          <w:szCs w:val="28"/>
          <w:lang w:val="pt-BR"/>
        </w:rPr>
        <w:t>tỷ đồng/năm,</w:t>
      </w:r>
      <w:r w:rsidR="002F09F8" w:rsidRPr="00F51010">
        <w:rPr>
          <w:rFonts w:eastAsia="Calibri"/>
          <w:bCs/>
          <w:sz w:val="28"/>
          <w:szCs w:val="28"/>
          <w:lang w:val="pt-BR"/>
        </w:rPr>
        <w:t xml:space="preserve"> </w:t>
      </w:r>
      <w:r w:rsidRPr="00F51010">
        <w:rPr>
          <w:rFonts w:eastAsia="Calibri"/>
          <w:bCs/>
          <w:sz w:val="28"/>
          <w:szCs w:val="28"/>
          <w:lang w:val="pt-BR"/>
        </w:rPr>
        <w:t>t</w:t>
      </w:r>
      <w:r w:rsidR="00B21FF2" w:rsidRPr="00F51010">
        <w:rPr>
          <w:rFonts w:eastAsia="Calibri"/>
          <w:bCs/>
          <w:sz w:val="28"/>
          <w:szCs w:val="28"/>
          <w:lang w:val="pt-BR"/>
        </w:rPr>
        <w:t>ừ đó sẽ góp phần tạo thêm nguồn thu để thực hiện các nhiệm vụ kinh tế - xã hội, trong đó có các nhiệm vụ chi cho BVMT.</w:t>
      </w:r>
    </w:p>
    <w:p w:rsidR="00CE41BC" w:rsidRDefault="008E217E" w:rsidP="008E4ACA">
      <w:pPr>
        <w:widowControl w:val="0"/>
        <w:spacing w:before="120" w:after="120"/>
        <w:ind w:firstLine="720"/>
        <w:jc w:val="both"/>
        <w:rPr>
          <w:rFonts w:asciiTheme="majorHAnsi" w:hAnsiTheme="majorHAnsi" w:cstheme="majorHAnsi"/>
          <w:b/>
          <w:lang w:val="nl-NL" w:eastAsia="vi-VN"/>
        </w:rPr>
      </w:pPr>
      <w:r w:rsidRPr="00BD3ED7">
        <w:rPr>
          <w:rFonts w:asciiTheme="majorHAnsi" w:hAnsiTheme="majorHAnsi" w:cstheme="majorHAnsi"/>
          <w:b/>
          <w:lang w:val="sv-SE"/>
        </w:rPr>
        <w:t xml:space="preserve">2. Về việc sửa đổi </w:t>
      </w:r>
      <w:r w:rsidR="003D7F14" w:rsidRPr="00BD3ED7">
        <w:rPr>
          <w:rFonts w:asciiTheme="majorHAnsi" w:hAnsiTheme="majorHAnsi" w:cstheme="majorHAnsi"/>
          <w:b/>
          <w:lang w:val="sv-SE"/>
        </w:rPr>
        <w:t xml:space="preserve">tên hoạt chất, tên thương phẩm các loại thuốc bảo vệ thực vật thuộc loại hạn chế sử dụng tại </w:t>
      </w:r>
      <w:r w:rsidR="001F18EB" w:rsidRPr="00BD3ED7">
        <w:rPr>
          <w:rFonts w:asciiTheme="majorHAnsi" w:hAnsiTheme="majorHAnsi" w:cstheme="majorHAnsi"/>
          <w:b/>
          <w:lang w:val="sv-SE"/>
        </w:rPr>
        <w:t xml:space="preserve">Phụ lục </w:t>
      </w:r>
      <w:r w:rsidR="003D7F14" w:rsidRPr="00BD3ED7">
        <w:rPr>
          <w:rFonts w:asciiTheme="majorHAnsi" w:hAnsiTheme="majorHAnsi" w:cstheme="majorHAnsi"/>
          <w:b/>
          <w:lang w:val="sv-SE"/>
        </w:rPr>
        <w:t>ban hành kèm theo Nghị quyết số 1269/2011/</w:t>
      </w:r>
      <w:r w:rsidR="003D7F14" w:rsidRPr="00BD3ED7">
        <w:rPr>
          <w:rFonts w:asciiTheme="majorHAnsi" w:hAnsiTheme="majorHAnsi" w:cstheme="majorHAnsi"/>
          <w:b/>
          <w:lang w:val="nl-NL"/>
        </w:rPr>
        <w:t>UBTVQH12</w:t>
      </w:r>
    </w:p>
    <w:p w:rsidR="00CE41BC" w:rsidRDefault="007F16FB" w:rsidP="00CE41BC">
      <w:pPr>
        <w:widowControl w:val="0"/>
        <w:spacing w:before="120" w:after="120"/>
        <w:ind w:firstLine="720"/>
        <w:jc w:val="both"/>
        <w:rPr>
          <w:rStyle w:val="FontStyle18"/>
          <w:rFonts w:asciiTheme="majorHAnsi" w:hAnsiTheme="majorHAnsi" w:cstheme="majorHAnsi"/>
          <w:b/>
          <w:color w:val="auto"/>
          <w:sz w:val="28"/>
          <w:szCs w:val="28"/>
          <w:lang w:val="nl-NL" w:eastAsia="vi-VN"/>
        </w:rPr>
      </w:pPr>
      <w:r w:rsidRPr="007F16FB">
        <w:rPr>
          <w:rFonts w:asciiTheme="majorHAnsi" w:hAnsiTheme="majorHAnsi" w:cstheme="majorHAnsi"/>
          <w:lang w:val="nl-NL"/>
        </w:rPr>
        <w:t>Đ</w:t>
      </w:r>
      <w:r w:rsidR="00BF20EA" w:rsidRPr="00BD3ED7">
        <w:rPr>
          <w:rFonts w:asciiTheme="majorHAnsi" w:hAnsiTheme="majorHAnsi" w:cstheme="majorHAnsi"/>
          <w:lang w:val="nl-NL"/>
        </w:rPr>
        <w:t xml:space="preserve">ề nghị sửa đổi một số tên hoạt chất hoặc tên thương phẩm </w:t>
      </w:r>
      <w:r w:rsidR="00BF20EA" w:rsidRPr="00BD3ED7">
        <w:rPr>
          <w:shd w:val="clear" w:color="auto" w:fill="FFFFFF"/>
          <w:lang w:val="nl-NL"/>
        </w:rPr>
        <w:t>của các loại thuốc bảo vệ thực vật</w:t>
      </w:r>
      <w:r w:rsidR="00BF20EA" w:rsidRPr="00BD3ED7">
        <w:rPr>
          <w:rFonts w:asciiTheme="majorHAnsi" w:hAnsiTheme="majorHAnsi" w:cstheme="majorHAnsi"/>
          <w:lang w:val="nl-NL"/>
        </w:rPr>
        <w:t xml:space="preserve"> tại Phụ lục ban hành kèm theo dự thảo Nghị quyết</w:t>
      </w:r>
      <w:r>
        <w:rPr>
          <w:rFonts w:asciiTheme="majorHAnsi" w:hAnsiTheme="majorHAnsi" w:cstheme="majorHAnsi"/>
          <w:lang w:val="nl-NL"/>
        </w:rPr>
        <w:t xml:space="preserve"> </w:t>
      </w:r>
      <w:r w:rsidRPr="007F16FB">
        <w:rPr>
          <w:rFonts w:asciiTheme="majorHAnsi" w:hAnsiTheme="majorHAnsi" w:cstheme="majorHAnsi"/>
          <w:lang w:val="nl-NL"/>
        </w:rPr>
        <w:t>để</w:t>
      </w:r>
      <w:r>
        <w:rPr>
          <w:rFonts w:asciiTheme="majorHAnsi" w:hAnsiTheme="majorHAnsi" w:cstheme="majorHAnsi"/>
          <w:lang w:val="nl-NL"/>
        </w:rPr>
        <w:t xml:space="preserve"> ph</w:t>
      </w:r>
      <w:r w:rsidRPr="007F16FB">
        <w:rPr>
          <w:rFonts w:asciiTheme="majorHAnsi" w:hAnsiTheme="majorHAnsi" w:cstheme="majorHAnsi"/>
          <w:lang w:val="nl-NL"/>
        </w:rPr>
        <w:t>ù</w:t>
      </w:r>
      <w:r>
        <w:rPr>
          <w:rFonts w:asciiTheme="majorHAnsi" w:hAnsiTheme="majorHAnsi" w:cstheme="majorHAnsi"/>
          <w:lang w:val="nl-NL"/>
        </w:rPr>
        <w:t xml:space="preserve"> h</w:t>
      </w:r>
      <w:r w:rsidRPr="007F16FB">
        <w:rPr>
          <w:rFonts w:asciiTheme="majorHAnsi" w:hAnsiTheme="majorHAnsi" w:cstheme="majorHAnsi"/>
          <w:lang w:val="nl-NL"/>
        </w:rPr>
        <w:t>ợp</w:t>
      </w:r>
      <w:r>
        <w:rPr>
          <w:rFonts w:asciiTheme="majorHAnsi" w:hAnsiTheme="majorHAnsi" w:cstheme="majorHAnsi"/>
          <w:lang w:val="nl-NL"/>
        </w:rPr>
        <w:t xml:space="preserve"> v</w:t>
      </w:r>
      <w:r w:rsidRPr="007F16FB">
        <w:rPr>
          <w:rFonts w:asciiTheme="majorHAnsi" w:hAnsiTheme="majorHAnsi" w:cstheme="majorHAnsi"/>
          <w:lang w:val="nl-NL"/>
        </w:rPr>
        <w:t>ới</w:t>
      </w:r>
      <w:r>
        <w:rPr>
          <w:rFonts w:asciiTheme="majorHAnsi" w:hAnsiTheme="majorHAnsi" w:cstheme="majorHAnsi"/>
          <w:lang w:val="nl-NL"/>
        </w:rPr>
        <w:t xml:space="preserve"> ph</w:t>
      </w:r>
      <w:r w:rsidRPr="007F16FB">
        <w:rPr>
          <w:rFonts w:asciiTheme="majorHAnsi" w:hAnsiTheme="majorHAnsi" w:cstheme="majorHAnsi"/>
          <w:lang w:val="nl-NL"/>
        </w:rPr>
        <w:t>áp</w:t>
      </w:r>
      <w:r>
        <w:rPr>
          <w:rFonts w:asciiTheme="majorHAnsi" w:hAnsiTheme="majorHAnsi" w:cstheme="majorHAnsi"/>
          <w:lang w:val="nl-NL"/>
        </w:rPr>
        <w:t xml:space="preserve"> lu</w:t>
      </w:r>
      <w:r w:rsidRPr="007F16FB">
        <w:rPr>
          <w:rFonts w:asciiTheme="majorHAnsi" w:hAnsiTheme="majorHAnsi" w:cstheme="majorHAnsi"/>
          <w:lang w:val="nl-NL"/>
        </w:rPr>
        <w:t>ật</w:t>
      </w:r>
      <w:r>
        <w:rPr>
          <w:rFonts w:asciiTheme="majorHAnsi" w:hAnsiTheme="majorHAnsi" w:cstheme="majorHAnsi"/>
          <w:lang w:val="nl-NL"/>
        </w:rPr>
        <w:t xml:space="preserve"> v</w:t>
      </w:r>
      <w:r w:rsidRPr="007F16FB">
        <w:rPr>
          <w:rFonts w:asciiTheme="majorHAnsi" w:hAnsiTheme="majorHAnsi" w:cstheme="majorHAnsi"/>
          <w:lang w:val="nl-NL"/>
        </w:rPr>
        <w:t>ề</w:t>
      </w:r>
      <w:r>
        <w:rPr>
          <w:rFonts w:asciiTheme="majorHAnsi" w:hAnsiTheme="majorHAnsi" w:cstheme="majorHAnsi"/>
          <w:lang w:val="nl-NL"/>
        </w:rPr>
        <w:t xml:space="preserve"> qu</w:t>
      </w:r>
      <w:r w:rsidRPr="007F16FB">
        <w:rPr>
          <w:rFonts w:asciiTheme="majorHAnsi" w:hAnsiTheme="majorHAnsi" w:cstheme="majorHAnsi"/>
          <w:lang w:val="nl-NL"/>
        </w:rPr>
        <w:t>ả</w:t>
      </w:r>
      <w:r>
        <w:rPr>
          <w:rFonts w:asciiTheme="majorHAnsi" w:hAnsiTheme="majorHAnsi" w:cstheme="majorHAnsi"/>
          <w:lang w:val="nl-NL"/>
        </w:rPr>
        <w:t>n l</w:t>
      </w:r>
      <w:r w:rsidRPr="007F16FB">
        <w:rPr>
          <w:rFonts w:asciiTheme="majorHAnsi" w:hAnsiTheme="majorHAnsi" w:cstheme="majorHAnsi"/>
          <w:lang w:val="nl-NL"/>
        </w:rPr>
        <w:t>ý</w:t>
      </w:r>
      <w:r>
        <w:rPr>
          <w:rFonts w:asciiTheme="majorHAnsi" w:hAnsiTheme="majorHAnsi" w:cstheme="majorHAnsi"/>
          <w:lang w:val="nl-NL"/>
        </w:rPr>
        <w:t xml:space="preserve"> thu</w:t>
      </w:r>
      <w:r w:rsidRPr="007F16FB">
        <w:rPr>
          <w:rFonts w:asciiTheme="majorHAnsi" w:hAnsiTheme="majorHAnsi" w:cstheme="majorHAnsi"/>
          <w:lang w:val="nl-NL"/>
        </w:rPr>
        <w:t>ốc</w:t>
      </w:r>
      <w:r>
        <w:rPr>
          <w:rFonts w:asciiTheme="majorHAnsi" w:hAnsiTheme="majorHAnsi" w:cstheme="majorHAnsi"/>
          <w:lang w:val="nl-NL"/>
        </w:rPr>
        <w:t xml:space="preserve"> b</w:t>
      </w:r>
      <w:r w:rsidRPr="007F16FB">
        <w:rPr>
          <w:rFonts w:asciiTheme="majorHAnsi" w:hAnsiTheme="majorHAnsi" w:cstheme="majorHAnsi"/>
          <w:lang w:val="nl-NL"/>
        </w:rPr>
        <w:t>ả</w:t>
      </w:r>
      <w:r>
        <w:rPr>
          <w:rFonts w:asciiTheme="majorHAnsi" w:hAnsiTheme="majorHAnsi" w:cstheme="majorHAnsi"/>
          <w:lang w:val="nl-NL"/>
        </w:rPr>
        <w:t>o v</w:t>
      </w:r>
      <w:r w:rsidRPr="007F16FB">
        <w:rPr>
          <w:rFonts w:asciiTheme="majorHAnsi" w:hAnsiTheme="majorHAnsi" w:cstheme="majorHAnsi"/>
          <w:lang w:val="nl-NL"/>
        </w:rPr>
        <w:t>ệ</w:t>
      </w:r>
      <w:r>
        <w:rPr>
          <w:rFonts w:asciiTheme="majorHAnsi" w:hAnsiTheme="majorHAnsi" w:cstheme="majorHAnsi"/>
          <w:lang w:val="nl-NL"/>
        </w:rPr>
        <w:t xml:space="preserve"> th</w:t>
      </w:r>
      <w:r w:rsidRPr="007F16FB">
        <w:rPr>
          <w:rFonts w:asciiTheme="majorHAnsi" w:hAnsiTheme="majorHAnsi" w:cstheme="majorHAnsi"/>
          <w:lang w:val="nl-NL"/>
        </w:rPr>
        <w:t>ực</w:t>
      </w:r>
      <w:r>
        <w:rPr>
          <w:rFonts w:asciiTheme="majorHAnsi" w:hAnsiTheme="majorHAnsi" w:cstheme="majorHAnsi"/>
          <w:lang w:val="nl-NL"/>
        </w:rPr>
        <w:t xml:space="preserve"> v</w:t>
      </w:r>
      <w:r w:rsidRPr="007F16FB">
        <w:rPr>
          <w:rFonts w:asciiTheme="majorHAnsi" w:hAnsiTheme="majorHAnsi" w:cstheme="majorHAnsi"/>
          <w:lang w:val="nl-NL"/>
        </w:rPr>
        <w:t>ật</w:t>
      </w:r>
      <w:r>
        <w:rPr>
          <w:rFonts w:asciiTheme="majorHAnsi" w:hAnsiTheme="majorHAnsi" w:cstheme="majorHAnsi"/>
          <w:lang w:val="nl-NL"/>
        </w:rPr>
        <w:t xml:space="preserve"> hi</w:t>
      </w:r>
      <w:r w:rsidRPr="007F16FB">
        <w:rPr>
          <w:rFonts w:asciiTheme="majorHAnsi" w:hAnsiTheme="majorHAnsi" w:cstheme="majorHAnsi"/>
          <w:lang w:val="nl-NL"/>
        </w:rPr>
        <w:t>ện</w:t>
      </w:r>
      <w:r>
        <w:rPr>
          <w:rFonts w:asciiTheme="majorHAnsi" w:hAnsiTheme="majorHAnsi" w:cstheme="majorHAnsi"/>
          <w:lang w:val="nl-NL"/>
        </w:rPr>
        <w:t xml:space="preserve"> h</w:t>
      </w:r>
      <w:r w:rsidRPr="007F16FB">
        <w:rPr>
          <w:rFonts w:asciiTheme="majorHAnsi" w:hAnsiTheme="majorHAnsi" w:cstheme="majorHAnsi"/>
          <w:lang w:val="nl-NL"/>
        </w:rPr>
        <w:t>à</w:t>
      </w:r>
      <w:r>
        <w:rPr>
          <w:rFonts w:asciiTheme="majorHAnsi" w:hAnsiTheme="majorHAnsi" w:cstheme="majorHAnsi"/>
          <w:lang w:val="nl-NL"/>
        </w:rPr>
        <w:t>nh.</w:t>
      </w:r>
    </w:p>
    <w:p w:rsidR="00CE41BC" w:rsidRDefault="004E0442" w:rsidP="00CE41BC">
      <w:pPr>
        <w:widowControl w:val="0"/>
        <w:spacing w:before="120" w:after="120"/>
        <w:ind w:firstLine="720"/>
        <w:jc w:val="both"/>
        <w:rPr>
          <w:rStyle w:val="FontStyle18"/>
          <w:rFonts w:asciiTheme="majorHAnsi" w:hAnsiTheme="majorHAnsi" w:cstheme="majorHAnsi"/>
          <w:b/>
          <w:color w:val="auto"/>
          <w:sz w:val="28"/>
          <w:szCs w:val="28"/>
          <w:lang w:val="nl-NL" w:eastAsia="vi-VN"/>
        </w:rPr>
      </w:pPr>
      <w:r w:rsidRPr="00BD3ED7">
        <w:rPr>
          <w:rStyle w:val="FontStyle18"/>
          <w:rFonts w:asciiTheme="majorHAnsi" w:hAnsiTheme="majorHAnsi" w:cstheme="majorHAnsi"/>
          <w:b/>
          <w:color w:val="auto"/>
          <w:sz w:val="28"/>
          <w:szCs w:val="28"/>
          <w:lang w:val="pt-BR"/>
        </w:rPr>
        <w:t>3</w:t>
      </w:r>
      <w:r w:rsidR="00630CED" w:rsidRPr="00BD3ED7">
        <w:rPr>
          <w:rStyle w:val="FontStyle18"/>
          <w:rFonts w:asciiTheme="majorHAnsi" w:hAnsiTheme="majorHAnsi" w:cstheme="majorHAnsi"/>
          <w:b/>
          <w:color w:val="auto"/>
          <w:sz w:val="28"/>
          <w:szCs w:val="28"/>
          <w:lang w:val="pt-BR"/>
        </w:rPr>
        <w:t xml:space="preserve">. Hiệu lực </w:t>
      </w:r>
      <w:r w:rsidR="00552F2A" w:rsidRPr="00BD3ED7">
        <w:rPr>
          <w:rStyle w:val="FontStyle18"/>
          <w:rFonts w:asciiTheme="majorHAnsi" w:hAnsiTheme="majorHAnsi" w:cstheme="majorHAnsi"/>
          <w:b/>
          <w:color w:val="auto"/>
          <w:sz w:val="28"/>
          <w:szCs w:val="28"/>
          <w:lang w:val="pt-BR"/>
        </w:rPr>
        <w:t>thi hành</w:t>
      </w:r>
    </w:p>
    <w:p w:rsidR="00CE41BC" w:rsidRDefault="00BC2663" w:rsidP="00CE41BC">
      <w:pPr>
        <w:widowControl w:val="0"/>
        <w:spacing w:before="120" w:after="120"/>
        <w:ind w:firstLine="720"/>
        <w:jc w:val="both"/>
        <w:rPr>
          <w:rFonts w:asciiTheme="majorHAnsi" w:hAnsiTheme="majorHAnsi" w:cstheme="majorHAnsi"/>
          <w:b/>
          <w:lang w:val="nl-NL" w:eastAsia="vi-VN"/>
        </w:rPr>
      </w:pPr>
      <w:r w:rsidRPr="00BC2663">
        <w:rPr>
          <w:lang w:val="vi-VN"/>
        </w:rPr>
        <w:t>Đ</w:t>
      </w:r>
      <w:r w:rsidR="00630CED" w:rsidRPr="00BD3ED7">
        <w:rPr>
          <w:lang w:val="vi-VN"/>
        </w:rPr>
        <w:t xml:space="preserve">ề nghị hiệu lực thi hành </w:t>
      </w:r>
      <w:r w:rsidR="00630CED" w:rsidRPr="00BD3ED7">
        <w:rPr>
          <w:lang w:val="nl-NL"/>
        </w:rPr>
        <w:t xml:space="preserve">của Nghị quyết </w:t>
      </w:r>
      <w:r>
        <w:rPr>
          <w:lang w:val="nl-NL"/>
        </w:rPr>
        <w:t>l</w:t>
      </w:r>
      <w:r w:rsidRPr="00BC2663">
        <w:rPr>
          <w:lang w:val="nl-NL"/>
        </w:rPr>
        <w:t>à</w:t>
      </w:r>
      <w:r>
        <w:rPr>
          <w:lang w:val="nl-NL"/>
        </w:rPr>
        <w:t xml:space="preserve"> 45 ng</w:t>
      </w:r>
      <w:r w:rsidRPr="00BC2663">
        <w:rPr>
          <w:lang w:val="nl-NL"/>
        </w:rPr>
        <w:t>ày</w:t>
      </w:r>
      <w:r>
        <w:rPr>
          <w:lang w:val="nl-NL"/>
        </w:rPr>
        <w:t xml:space="preserve"> k</w:t>
      </w:r>
      <w:r w:rsidRPr="00BC2663">
        <w:rPr>
          <w:lang w:val="nl-NL"/>
        </w:rPr>
        <w:t>ể</w:t>
      </w:r>
      <w:r>
        <w:rPr>
          <w:lang w:val="nl-NL"/>
        </w:rPr>
        <w:t xml:space="preserve"> t</w:t>
      </w:r>
      <w:r w:rsidRPr="00BC2663">
        <w:rPr>
          <w:lang w:val="nl-NL"/>
        </w:rPr>
        <w:t>ừ</w:t>
      </w:r>
      <w:r>
        <w:rPr>
          <w:lang w:val="nl-NL"/>
        </w:rPr>
        <w:t xml:space="preserve"> ng</w:t>
      </w:r>
      <w:r w:rsidRPr="00BC2663">
        <w:rPr>
          <w:lang w:val="nl-NL"/>
        </w:rPr>
        <w:t>ày</w:t>
      </w:r>
      <w:r>
        <w:rPr>
          <w:lang w:val="nl-NL"/>
        </w:rPr>
        <w:t xml:space="preserve"> k</w:t>
      </w:r>
      <w:r w:rsidRPr="00BC2663">
        <w:rPr>
          <w:lang w:val="nl-NL"/>
        </w:rPr>
        <w:t>ý</w:t>
      </w:r>
      <w:r>
        <w:rPr>
          <w:lang w:val="nl-NL"/>
        </w:rPr>
        <w:t>.</w:t>
      </w:r>
    </w:p>
    <w:p w:rsidR="00CE41BC" w:rsidRDefault="008E4ACA" w:rsidP="00CE41BC">
      <w:pPr>
        <w:widowControl w:val="0"/>
        <w:spacing w:before="120" w:after="120"/>
        <w:ind w:firstLine="720"/>
        <w:jc w:val="both"/>
        <w:rPr>
          <w:rFonts w:asciiTheme="majorHAnsi" w:hAnsiTheme="majorHAnsi" w:cstheme="majorHAnsi"/>
          <w:b/>
          <w:lang w:val="nl-NL" w:eastAsia="vi-VN"/>
        </w:rPr>
      </w:pPr>
      <w:r>
        <w:rPr>
          <w:b/>
          <w:sz w:val="26"/>
          <w:szCs w:val="26"/>
          <w:lang w:val="nl-NL"/>
        </w:rPr>
        <w:t>IV</w:t>
      </w:r>
      <w:r w:rsidR="00B35384" w:rsidRPr="00BD3ED7">
        <w:rPr>
          <w:b/>
          <w:sz w:val="26"/>
          <w:szCs w:val="26"/>
          <w:lang w:val="nl-NL"/>
        </w:rPr>
        <w:t>. NỘI DUNG KHÁC XIN Ý KIẾN</w:t>
      </w:r>
    </w:p>
    <w:p w:rsidR="00CE41BC" w:rsidRDefault="00B35384" w:rsidP="00CE41BC">
      <w:pPr>
        <w:widowControl w:val="0"/>
        <w:spacing w:before="120" w:after="120"/>
        <w:ind w:firstLine="720"/>
        <w:jc w:val="both"/>
        <w:rPr>
          <w:rFonts w:asciiTheme="majorHAnsi" w:hAnsiTheme="majorHAnsi" w:cstheme="majorHAnsi"/>
          <w:b/>
          <w:lang w:val="nl-NL" w:eastAsia="vi-VN"/>
        </w:rPr>
      </w:pPr>
      <w:r w:rsidRPr="00BD3ED7">
        <w:rPr>
          <w:lang w:val="nl-NL"/>
        </w:rPr>
        <w:t xml:space="preserve">Trong thời gian qua đã phát sinh một số vướng mắc về thuế BVMT đối với mặt hàng than cốc, dầu tái sinh, </w:t>
      </w:r>
      <w:r w:rsidR="005F1985" w:rsidRPr="00BD3ED7">
        <w:rPr>
          <w:lang w:val="nl-NL"/>
        </w:rPr>
        <w:t>Chính phủ</w:t>
      </w:r>
      <w:r w:rsidRPr="00BD3ED7">
        <w:rPr>
          <w:lang w:val="nl-NL"/>
        </w:rPr>
        <w:t xml:space="preserve"> xin báo cáo như sau:</w:t>
      </w:r>
    </w:p>
    <w:p w:rsidR="003927DE" w:rsidRDefault="00D32420" w:rsidP="00D32420">
      <w:pPr>
        <w:widowControl w:val="0"/>
        <w:spacing w:before="120" w:after="120"/>
        <w:ind w:firstLine="720"/>
        <w:jc w:val="both"/>
        <w:rPr>
          <w:rFonts w:eastAsia="Calibri"/>
          <w:bCs/>
          <w:lang w:val="pt-BR"/>
        </w:rPr>
      </w:pPr>
      <w:r>
        <w:rPr>
          <w:rFonts w:eastAsia="Calibri"/>
          <w:bCs/>
          <w:lang w:val="nl-NL"/>
        </w:rPr>
        <w:t xml:space="preserve">Theo </w:t>
      </w:r>
      <w:r w:rsidR="003927DE">
        <w:rPr>
          <w:rFonts w:eastAsia="Calibri"/>
          <w:bCs/>
          <w:lang w:val="nl-NL"/>
        </w:rPr>
        <w:t xml:space="preserve">quy </w:t>
      </w:r>
      <w:r w:rsidR="003927DE" w:rsidRPr="003927DE">
        <w:rPr>
          <w:rFonts w:eastAsia="Calibri"/>
          <w:bCs/>
          <w:lang w:val="nl-NL"/>
        </w:rPr>
        <w:t>định</w:t>
      </w:r>
      <w:r w:rsidR="003927DE">
        <w:rPr>
          <w:rFonts w:eastAsia="Calibri"/>
          <w:bCs/>
          <w:lang w:val="nl-NL"/>
        </w:rPr>
        <w:t xml:space="preserve"> t</w:t>
      </w:r>
      <w:r w:rsidR="003927DE" w:rsidRPr="003927DE">
        <w:rPr>
          <w:rFonts w:eastAsia="Calibri"/>
          <w:bCs/>
          <w:lang w:val="nl-NL"/>
        </w:rPr>
        <w:t>ại</w:t>
      </w:r>
      <w:r w:rsidR="003927DE">
        <w:rPr>
          <w:rFonts w:eastAsia="Calibri"/>
          <w:bCs/>
          <w:lang w:val="nl-NL"/>
        </w:rPr>
        <w:t xml:space="preserve"> </w:t>
      </w:r>
      <w:r w:rsidR="003927DE" w:rsidRPr="003927DE">
        <w:rPr>
          <w:rFonts w:eastAsia="Calibri"/>
          <w:bCs/>
          <w:lang w:val="nl-NL"/>
        </w:rPr>
        <w:t>Đ</w:t>
      </w:r>
      <w:r w:rsidR="003927DE">
        <w:rPr>
          <w:rFonts w:eastAsia="Calibri"/>
          <w:bCs/>
          <w:lang w:val="nl-NL"/>
        </w:rPr>
        <w:t>i</w:t>
      </w:r>
      <w:r w:rsidR="003927DE" w:rsidRPr="003927DE">
        <w:rPr>
          <w:rFonts w:eastAsia="Calibri"/>
          <w:bCs/>
          <w:lang w:val="nl-NL"/>
        </w:rPr>
        <w:t>ề</w:t>
      </w:r>
      <w:r w:rsidR="003927DE">
        <w:rPr>
          <w:rFonts w:eastAsia="Calibri"/>
          <w:bCs/>
          <w:lang w:val="nl-NL"/>
        </w:rPr>
        <w:t xml:space="preserve">u 3 </w:t>
      </w:r>
      <w:r w:rsidR="00B35384" w:rsidRPr="00BD3ED7">
        <w:rPr>
          <w:rFonts w:eastAsia="Calibri"/>
          <w:bCs/>
          <w:lang w:val="pt-BR"/>
        </w:rPr>
        <w:t xml:space="preserve">Luật thuế BVMT </w:t>
      </w:r>
      <w:r w:rsidR="003927DE">
        <w:rPr>
          <w:rFonts w:eastAsia="Calibri"/>
          <w:bCs/>
          <w:lang w:val="pt-BR"/>
        </w:rPr>
        <w:t>th</w:t>
      </w:r>
      <w:r w:rsidR="003927DE" w:rsidRPr="003927DE">
        <w:rPr>
          <w:rFonts w:eastAsia="Calibri"/>
          <w:bCs/>
          <w:lang w:val="pt-BR"/>
        </w:rPr>
        <w:t>ì</w:t>
      </w:r>
      <w:r w:rsidR="003927DE">
        <w:rPr>
          <w:rFonts w:eastAsia="Calibri"/>
          <w:bCs/>
          <w:lang w:val="pt-BR"/>
        </w:rPr>
        <w:t xml:space="preserve"> than c</w:t>
      </w:r>
      <w:r w:rsidR="003927DE" w:rsidRPr="003927DE">
        <w:rPr>
          <w:rFonts w:eastAsia="Calibri"/>
          <w:bCs/>
          <w:lang w:val="pt-BR"/>
        </w:rPr>
        <w:t>ốc</w:t>
      </w:r>
      <w:r w:rsidR="003927DE">
        <w:rPr>
          <w:rFonts w:eastAsia="Calibri"/>
          <w:bCs/>
          <w:lang w:val="pt-BR"/>
        </w:rPr>
        <w:t>, d</w:t>
      </w:r>
      <w:r w:rsidR="003927DE" w:rsidRPr="003927DE">
        <w:rPr>
          <w:rFonts w:eastAsia="Calibri"/>
          <w:bCs/>
          <w:lang w:val="pt-BR"/>
        </w:rPr>
        <w:t>ầ</w:t>
      </w:r>
      <w:r w:rsidR="003927DE">
        <w:rPr>
          <w:rFonts w:eastAsia="Calibri"/>
          <w:bCs/>
          <w:lang w:val="pt-BR"/>
        </w:rPr>
        <w:t>u t</w:t>
      </w:r>
      <w:r w:rsidR="003927DE" w:rsidRPr="003927DE">
        <w:rPr>
          <w:rFonts w:eastAsia="Calibri"/>
          <w:bCs/>
          <w:lang w:val="pt-BR"/>
        </w:rPr>
        <w:t>ái</w:t>
      </w:r>
      <w:r w:rsidR="003927DE">
        <w:rPr>
          <w:rFonts w:eastAsia="Calibri"/>
          <w:bCs/>
          <w:lang w:val="pt-BR"/>
        </w:rPr>
        <w:t xml:space="preserve"> sinh kh</w:t>
      </w:r>
      <w:r w:rsidR="003927DE" w:rsidRPr="003927DE">
        <w:rPr>
          <w:rFonts w:eastAsia="Calibri"/>
          <w:bCs/>
          <w:lang w:val="pt-BR"/>
        </w:rPr>
        <w:t>ô</w:t>
      </w:r>
      <w:r w:rsidR="003927DE">
        <w:rPr>
          <w:rFonts w:eastAsia="Calibri"/>
          <w:bCs/>
          <w:lang w:val="pt-BR"/>
        </w:rPr>
        <w:t>ng c</w:t>
      </w:r>
      <w:r w:rsidR="003927DE" w:rsidRPr="003927DE">
        <w:rPr>
          <w:rFonts w:eastAsia="Calibri"/>
          <w:bCs/>
          <w:lang w:val="pt-BR"/>
        </w:rPr>
        <w:t>ó</w:t>
      </w:r>
      <w:r w:rsidR="003927DE">
        <w:rPr>
          <w:rFonts w:eastAsia="Calibri"/>
          <w:bCs/>
          <w:lang w:val="pt-BR"/>
        </w:rPr>
        <w:t xml:space="preserve"> t</w:t>
      </w:r>
      <w:r w:rsidR="003927DE" w:rsidRPr="003927DE">
        <w:rPr>
          <w:rFonts w:eastAsia="Calibri"/>
          <w:bCs/>
          <w:lang w:val="pt-BR"/>
        </w:rPr>
        <w:t>ê</w:t>
      </w:r>
      <w:r w:rsidR="003927DE">
        <w:rPr>
          <w:rFonts w:eastAsia="Calibri"/>
          <w:bCs/>
          <w:lang w:val="pt-BR"/>
        </w:rPr>
        <w:t>n trong danh m</w:t>
      </w:r>
      <w:r w:rsidR="003927DE" w:rsidRPr="003927DE">
        <w:rPr>
          <w:rFonts w:eastAsia="Calibri"/>
          <w:bCs/>
          <w:lang w:val="pt-BR"/>
        </w:rPr>
        <w:t>ục</w:t>
      </w:r>
      <w:r w:rsidR="003927DE">
        <w:rPr>
          <w:rFonts w:eastAsia="Calibri"/>
          <w:bCs/>
          <w:lang w:val="pt-BR"/>
        </w:rPr>
        <w:t xml:space="preserve"> c</w:t>
      </w:r>
      <w:r w:rsidR="003927DE" w:rsidRPr="003927DE">
        <w:rPr>
          <w:rFonts w:eastAsia="Calibri"/>
          <w:bCs/>
          <w:lang w:val="pt-BR"/>
        </w:rPr>
        <w:t>ác</w:t>
      </w:r>
      <w:r w:rsidR="003927DE">
        <w:rPr>
          <w:rFonts w:eastAsia="Calibri"/>
          <w:bCs/>
          <w:lang w:val="pt-BR"/>
        </w:rPr>
        <w:t xml:space="preserve"> h</w:t>
      </w:r>
      <w:r w:rsidR="003927DE" w:rsidRPr="003927DE">
        <w:rPr>
          <w:rFonts w:eastAsia="Calibri"/>
          <w:bCs/>
          <w:lang w:val="pt-BR"/>
        </w:rPr>
        <w:t>àng</w:t>
      </w:r>
      <w:r w:rsidR="003927DE">
        <w:rPr>
          <w:rFonts w:eastAsia="Calibri"/>
          <w:bCs/>
          <w:lang w:val="pt-BR"/>
        </w:rPr>
        <w:t xml:space="preserve"> h</w:t>
      </w:r>
      <w:r w:rsidR="003927DE" w:rsidRPr="003927DE">
        <w:rPr>
          <w:rFonts w:eastAsia="Calibri"/>
          <w:bCs/>
          <w:lang w:val="pt-BR"/>
        </w:rPr>
        <w:t>óa</w:t>
      </w:r>
      <w:r w:rsidR="003927DE">
        <w:rPr>
          <w:rFonts w:eastAsia="Calibri"/>
          <w:bCs/>
          <w:lang w:val="pt-BR"/>
        </w:rPr>
        <w:t xml:space="preserve"> thu</w:t>
      </w:r>
      <w:r w:rsidR="003927DE" w:rsidRPr="003927DE">
        <w:rPr>
          <w:rFonts w:eastAsia="Calibri"/>
          <w:bCs/>
          <w:lang w:val="pt-BR"/>
        </w:rPr>
        <w:t>ộc</w:t>
      </w:r>
      <w:r w:rsidR="003927DE">
        <w:rPr>
          <w:rFonts w:eastAsia="Calibri"/>
          <w:bCs/>
          <w:lang w:val="pt-BR"/>
        </w:rPr>
        <w:t xml:space="preserve"> đ</w:t>
      </w:r>
      <w:r w:rsidR="003927DE" w:rsidRPr="003927DE">
        <w:rPr>
          <w:rFonts w:eastAsia="Calibri"/>
          <w:bCs/>
          <w:lang w:val="pt-BR"/>
        </w:rPr>
        <w:t>ố</w:t>
      </w:r>
      <w:r w:rsidR="003927DE">
        <w:rPr>
          <w:rFonts w:eastAsia="Calibri"/>
          <w:bCs/>
          <w:lang w:val="pt-BR"/>
        </w:rPr>
        <w:t>i tư</w:t>
      </w:r>
      <w:r w:rsidR="003927DE" w:rsidRPr="003927DE">
        <w:rPr>
          <w:rFonts w:eastAsia="Calibri"/>
          <w:bCs/>
          <w:lang w:val="pt-BR"/>
        </w:rPr>
        <w:t>ợng</w:t>
      </w:r>
      <w:r w:rsidR="003927DE">
        <w:rPr>
          <w:rFonts w:eastAsia="Calibri"/>
          <w:bCs/>
          <w:lang w:val="pt-BR"/>
        </w:rPr>
        <w:t xml:space="preserve"> ch</w:t>
      </w:r>
      <w:r w:rsidR="003927DE" w:rsidRPr="003927DE">
        <w:rPr>
          <w:rFonts w:eastAsia="Calibri"/>
          <w:bCs/>
          <w:lang w:val="pt-BR"/>
        </w:rPr>
        <w:t>ịu</w:t>
      </w:r>
      <w:r w:rsidR="003927DE">
        <w:rPr>
          <w:rFonts w:eastAsia="Calibri"/>
          <w:bCs/>
          <w:lang w:val="pt-BR"/>
        </w:rPr>
        <w:t xml:space="preserve"> thu</w:t>
      </w:r>
      <w:r w:rsidR="003927DE" w:rsidRPr="003927DE">
        <w:rPr>
          <w:rFonts w:eastAsia="Calibri"/>
          <w:bCs/>
          <w:lang w:val="pt-BR"/>
        </w:rPr>
        <w:t>ế</w:t>
      </w:r>
      <w:r w:rsidR="003927DE">
        <w:rPr>
          <w:rFonts w:eastAsia="Calibri"/>
          <w:bCs/>
          <w:lang w:val="pt-BR"/>
        </w:rPr>
        <w:t xml:space="preserve"> BVMT.</w:t>
      </w:r>
    </w:p>
    <w:p w:rsidR="004B4C7F" w:rsidRDefault="003927DE" w:rsidP="004B4C7F">
      <w:pPr>
        <w:widowControl w:val="0"/>
        <w:spacing w:before="120" w:after="120"/>
        <w:ind w:firstLine="720"/>
        <w:jc w:val="both"/>
        <w:rPr>
          <w:lang w:val="nl-NL"/>
        </w:rPr>
      </w:pPr>
      <w:r>
        <w:rPr>
          <w:rFonts w:eastAsia="Calibri"/>
          <w:bCs/>
          <w:lang w:val="pt-BR"/>
        </w:rPr>
        <w:t xml:space="preserve">Theo quy </w:t>
      </w:r>
      <w:r w:rsidRPr="003927DE">
        <w:rPr>
          <w:rFonts w:eastAsia="Calibri"/>
          <w:bCs/>
          <w:lang w:val="pt-BR"/>
        </w:rPr>
        <w:t>định</w:t>
      </w:r>
      <w:r>
        <w:rPr>
          <w:rFonts w:eastAsia="Calibri"/>
          <w:bCs/>
          <w:lang w:val="pt-BR"/>
        </w:rPr>
        <w:t xml:space="preserve"> t</w:t>
      </w:r>
      <w:r w:rsidRPr="003927DE">
        <w:rPr>
          <w:rFonts w:eastAsia="Calibri"/>
          <w:bCs/>
          <w:lang w:val="pt-BR"/>
        </w:rPr>
        <w:t>ại</w:t>
      </w:r>
      <w:r>
        <w:rPr>
          <w:rFonts w:eastAsia="Calibri"/>
          <w:bCs/>
          <w:lang w:val="pt-BR"/>
        </w:rPr>
        <w:t xml:space="preserve"> </w:t>
      </w:r>
      <w:r w:rsidRPr="003927DE">
        <w:rPr>
          <w:rFonts w:eastAsia="Calibri"/>
          <w:bCs/>
          <w:lang w:val="pt-BR"/>
        </w:rPr>
        <w:t>Đ</w:t>
      </w:r>
      <w:r>
        <w:rPr>
          <w:rFonts w:eastAsia="Calibri"/>
          <w:bCs/>
          <w:lang w:val="pt-BR"/>
        </w:rPr>
        <w:t>i</w:t>
      </w:r>
      <w:r w:rsidRPr="003927DE">
        <w:rPr>
          <w:rFonts w:eastAsia="Calibri"/>
          <w:bCs/>
          <w:lang w:val="pt-BR"/>
        </w:rPr>
        <w:t>ề</w:t>
      </w:r>
      <w:r>
        <w:rPr>
          <w:rFonts w:eastAsia="Calibri"/>
          <w:bCs/>
          <w:lang w:val="pt-BR"/>
        </w:rPr>
        <w:t>u 10 Lu</w:t>
      </w:r>
      <w:r w:rsidRPr="003927DE">
        <w:rPr>
          <w:rFonts w:eastAsia="Calibri"/>
          <w:bCs/>
          <w:lang w:val="pt-BR"/>
        </w:rPr>
        <w:t>ật</w:t>
      </w:r>
      <w:r>
        <w:rPr>
          <w:rFonts w:eastAsia="Calibri"/>
          <w:bCs/>
          <w:lang w:val="pt-BR"/>
        </w:rPr>
        <w:t xml:space="preserve"> thu</w:t>
      </w:r>
      <w:r w:rsidRPr="003927DE">
        <w:rPr>
          <w:rFonts w:eastAsia="Calibri"/>
          <w:bCs/>
          <w:lang w:val="pt-BR"/>
        </w:rPr>
        <w:t>ế</w:t>
      </w:r>
      <w:r>
        <w:rPr>
          <w:rFonts w:eastAsia="Calibri"/>
          <w:bCs/>
          <w:lang w:val="pt-BR"/>
        </w:rPr>
        <w:t xml:space="preserve"> BVMT th</w:t>
      </w:r>
      <w:r w:rsidRPr="003927DE">
        <w:rPr>
          <w:rFonts w:eastAsia="Calibri"/>
          <w:bCs/>
          <w:lang w:val="pt-BR"/>
        </w:rPr>
        <w:t>ì</w:t>
      </w:r>
      <w:r>
        <w:rPr>
          <w:rFonts w:eastAsia="Calibri"/>
          <w:bCs/>
          <w:lang w:val="pt-BR"/>
        </w:rPr>
        <w:t xml:space="preserve"> t</w:t>
      </w:r>
      <w:r w:rsidR="00B35384" w:rsidRPr="00BD3ED7">
        <w:rPr>
          <w:rFonts w:eastAsia="Calibri"/>
          <w:bCs/>
          <w:lang w:val="pt-BR"/>
        </w:rPr>
        <w:t xml:space="preserve">huế BVMT chỉ phải nộp một lần (từ khi sản xuất hoặc nhập khẩu đến khi sử dụng sản phẩm), </w:t>
      </w:r>
      <w:r w:rsidR="00B35384" w:rsidRPr="00BD3ED7">
        <w:rPr>
          <w:lang w:val="nl-NL"/>
        </w:rPr>
        <w:t xml:space="preserve">vì vậy trường hợp sản phẩm đã được kê khai, nộp thuế BVMT thì không phải kê khai, nộp thuế BVMT tại các khâu mua bán, sử dụng sau đó. </w:t>
      </w:r>
    </w:p>
    <w:p w:rsidR="00D32420" w:rsidRDefault="00B35384" w:rsidP="004B4C7F">
      <w:pPr>
        <w:widowControl w:val="0"/>
        <w:spacing w:before="120" w:after="120"/>
        <w:ind w:firstLine="720"/>
        <w:jc w:val="both"/>
        <w:rPr>
          <w:lang w:val="nl-NL"/>
        </w:rPr>
      </w:pPr>
      <w:r w:rsidRPr="00BD3ED7">
        <w:rPr>
          <w:rFonts w:eastAsia="Calibri"/>
          <w:bCs/>
          <w:lang w:val="pt-BR"/>
        </w:rPr>
        <w:t xml:space="preserve">Than cốc là sản phẩm được tinh luyện từ than mỡ (than mỡ </w:t>
      </w:r>
      <w:r w:rsidR="00F13803">
        <w:rPr>
          <w:rFonts w:eastAsia="Calibri"/>
          <w:bCs/>
          <w:lang w:val="pt-BR"/>
        </w:rPr>
        <w:t>thu</w:t>
      </w:r>
      <w:r w:rsidR="00F13803" w:rsidRPr="00F13803">
        <w:rPr>
          <w:rFonts w:eastAsia="Calibri"/>
          <w:bCs/>
          <w:lang w:val="pt-BR"/>
        </w:rPr>
        <w:t>ộc</w:t>
      </w:r>
      <w:r w:rsidR="00F13803">
        <w:rPr>
          <w:rFonts w:eastAsia="Calibri"/>
          <w:bCs/>
          <w:lang w:val="pt-BR"/>
        </w:rPr>
        <w:t xml:space="preserve"> đ</w:t>
      </w:r>
      <w:r w:rsidR="00F13803" w:rsidRPr="00F13803">
        <w:rPr>
          <w:rFonts w:eastAsia="Calibri"/>
          <w:bCs/>
          <w:lang w:val="pt-BR"/>
        </w:rPr>
        <w:t>ối</w:t>
      </w:r>
      <w:r w:rsidR="00F13803">
        <w:rPr>
          <w:rFonts w:eastAsia="Calibri"/>
          <w:bCs/>
          <w:lang w:val="pt-BR"/>
        </w:rPr>
        <w:t xml:space="preserve"> tư</w:t>
      </w:r>
      <w:r w:rsidR="00F13803" w:rsidRPr="00F13803">
        <w:rPr>
          <w:rFonts w:eastAsia="Calibri"/>
          <w:bCs/>
          <w:lang w:val="pt-BR"/>
        </w:rPr>
        <w:t>ợng</w:t>
      </w:r>
      <w:r w:rsidR="00F13803">
        <w:rPr>
          <w:rFonts w:eastAsia="Calibri"/>
          <w:bCs/>
          <w:lang w:val="pt-BR"/>
        </w:rPr>
        <w:t xml:space="preserve"> ch</w:t>
      </w:r>
      <w:r w:rsidR="00F13803" w:rsidRPr="00F13803">
        <w:rPr>
          <w:rFonts w:eastAsia="Calibri"/>
          <w:bCs/>
          <w:lang w:val="pt-BR"/>
        </w:rPr>
        <w:t>ịu</w:t>
      </w:r>
      <w:r w:rsidR="00F13803">
        <w:rPr>
          <w:rFonts w:eastAsia="Calibri"/>
          <w:bCs/>
          <w:lang w:val="pt-BR"/>
        </w:rPr>
        <w:t xml:space="preserve"> </w:t>
      </w:r>
      <w:r w:rsidRPr="00BD3ED7">
        <w:rPr>
          <w:rFonts w:eastAsia="Calibri"/>
          <w:bCs/>
          <w:lang w:val="pt-BR"/>
        </w:rPr>
        <w:t>thuế</w:t>
      </w:r>
      <w:r w:rsidR="00EC0926">
        <w:rPr>
          <w:rFonts w:eastAsia="Calibri"/>
          <w:bCs/>
          <w:lang w:val="pt-BR"/>
        </w:rPr>
        <w:t xml:space="preserve"> BVMT). </w:t>
      </w:r>
      <w:r w:rsidR="00D32420" w:rsidRPr="00BD3ED7">
        <w:rPr>
          <w:lang w:val="nl-NL"/>
        </w:rPr>
        <w:t>Dầu tái sinh là sản phẩm thu được do thu gom, xử lý chất t</w:t>
      </w:r>
      <w:r w:rsidR="00D32420">
        <w:rPr>
          <w:lang w:val="nl-NL"/>
        </w:rPr>
        <w:t xml:space="preserve">hải nguy hại (là các loại xăng </w:t>
      </w:r>
      <w:r w:rsidR="00D32420" w:rsidRPr="00BD3ED7">
        <w:rPr>
          <w:lang w:val="nl-NL"/>
        </w:rPr>
        <w:t>dầu</w:t>
      </w:r>
      <w:r w:rsidR="00D32420">
        <w:rPr>
          <w:lang w:val="nl-NL"/>
        </w:rPr>
        <w:t xml:space="preserve"> </w:t>
      </w:r>
      <w:r w:rsidR="00D32420" w:rsidRPr="00BD3ED7">
        <w:rPr>
          <w:lang w:val="nl-NL"/>
        </w:rPr>
        <w:t>gốc hóa thạch khi sử dụng, thải bỏ trong quá trình bảo dưỡng phương tiện vận tải, máy móc thiế</w:t>
      </w:r>
      <w:r w:rsidR="001854C7">
        <w:rPr>
          <w:lang w:val="nl-NL"/>
        </w:rPr>
        <w:t>t bị, lốp xe, bình ắc quy,...); d</w:t>
      </w:r>
      <w:r w:rsidR="00D32420" w:rsidRPr="00BD3ED7">
        <w:rPr>
          <w:lang w:val="nl-NL"/>
        </w:rPr>
        <w:t>ầu tái sinh được sử dụng chủ yếu là phụ gia đốt l</w:t>
      </w:r>
      <w:r w:rsidR="00D32420">
        <w:rPr>
          <w:lang w:val="nl-NL"/>
        </w:rPr>
        <w:t>ò, không sử dụng trong chạy máy.</w:t>
      </w:r>
    </w:p>
    <w:p w:rsidR="00173559" w:rsidRDefault="00B35384" w:rsidP="00173559">
      <w:pPr>
        <w:spacing w:before="120" w:after="120"/>
        <w:ind w:firstLine="567"/>
        <w:jc w:val="both"/>
        <w:rPr>
          <w:lang w:val="nl-NL"/>
        </w:rPr>
      </w:pPr>
      <w:r w:rsidRPr="00BD3ED7">
        <w:rPr>
          <w:lang w:val="nl-NL"/>
        </w:rPr>
        <w:t>Căn cứ ph</w:t>
      </w:r>
      <w:r w:rsidR="00D32420">
        <w:rPr>
          <w:lang w:val="nl-NL"/>
        </w:rPr>
        <w:t>áp luật về thuế BVMT hiện hành, c</w:t>
      </w:r>
      <w:r w:rsidR="00D32420" w:rsidRPr="00D32420">
        <w:rPr>
          <w:lang w:val="nl-NL"/>
        </w:rPr>
        <w:t>ác</w:t>
      </w:r>
      <w:r w:rsidR="00D32420">
        <w:rPr>
          <w:lang w:val="nl-NL"/>
        </w:rPr>
        <w:t xml:space="preserve"> B</w:t>
      </w:r>
      <w:r w:rsidR="00D32420" w:rsidRPr="00D32420">
        <w:rPr>
          <w:lang w:val="nl-NL"/>
        </w:rPr>
        <w:t>ộ</w:t>
      </w:r>
      <w:r w:rsidR="00D32420">
        <w:rPr>
          <w:lang w:val="nl-NL"/>
        </w:rPr>
        <w:t xml:space="preserve"> (C</w:t>
      </w:r>
      <w:r w:rsidR="00D32420" w:rsidRPr="00D32420">
        <w:rPr>
          <w:lang w:val="nl-NL"/>
        </w:rPr>
        <w:t>ô</w:t>
      </w:r>
      <w:r w:rsidR="00D32420">
        <w:rPr>
          <w:lang w:val="nl-NL"/>
        </w:rPr>
        <w:t>ng th</w:t>
      </w:r>
      <w:r w:rsidR="00D32420" w:rsidRPr="00D32420">
        <w:rPr>
          <w:lang w:val="nl-NL"/>
        </w:rPr>
        <w:t>ươ</w:t>
      </w:r>
      <w:r w:rsidR="00D32420">
        <w:rPr>
          <w:lang w:val="nl-NL"/>
        </w:rPr>
        <w:t>ng, T</w:t>
      </w:r>
      <w:r w:rsidR="00D32420" w:rsidRPr="00D32420">
        <w:rPr>
          <w:lang w:val="nl-NL"/>
        </w:rPr>
        <w:t>à</w:t>
      </w:r>
      <w:r w:rsidR="00D32420">
        <w:rPr>
          <w:lang w:val="nl-NL"/>
        </w:rPr>
        <w:t>i nguy</w:t>
      </w:r>
      <w:r w:rsidR="00D32420" w:rsidRPr="00D32420">
        <w:rPr>
          <w:lang w:val="nl-NL"/>
        </w:rPr>
        <w:t>ê</w:t>
      </w:r>
      <w:r w:rsidR="00D32420">
        <w:rPr>
          <w:lang w:val="nl-NL"/>
        </w:rPr>
        <w:t>n v</w:t>
      </w:r>
      <w:r w:rsidR="00D32420" w:rsidRPr="00D32420">
        <w:rPr>
          <w:lang w:val="nl-NL"/>
        </w:rPr>
        <w:t>à</w:t>
      </w:r>
      <w:r w:rsidR="00D32420">
        <w:rPr>
          <w:lang w:val="nl-NL"/>
        </w:rPr>
        <w:t xml:space="preserve"> M</w:t>
      </w:r>
      <w:r w:rsidR="00D32420" w:rsidRPr="00D32420">
        <w:rPr>
          <w:lang w:val="nl-NL"/>
        </w:rPr>
        <w:t>ô</w:t>
      </w:r>
      <w:r w:rsidR="00D32420">
        <w:rPr>
          <w:lang w:val="nl-NL"/>
        </w:rPr>
        <w:t>i trư</w:t>
      </w:r>
      <w:r w:rsidR="00D32420" w:rsidRPr="00D32420">
        <w:rPr>
          <w:lang w:val="nl-NL"/>
        </w:rPr>
        <w:t>ờng</w:t>
      </w:r>
      <w:r w:rsidR="00D32420">
        <w:rPr>
          <w:lang w:val="nl-NL"/>
        </w:rPr>
        <w:t xml:space="preserve">, </w:t>
      </w:r>
      <w:r w:rsidR="001854C7">
        <w:rPr>
          <w:lang w:val="nl-NL"/>
        </w:rPr>
        <w:t>Khoa h</w:t>
      </w:r>
      <w:r w:rsidR="001854C7" w:rsidRPr="001854C7">
        <w:rPr>
          <w:lang w:val="nl-NL"/>
        </w:rPr>
        <w:t>ọc</w:t>
      </w:r>
      <w:r w:rsidR="001854C7">
        <w:rPr>
          <w:lang w:val="nl-NL"/>
        </w:rPr>
        <w:t xml:space="preserve"> v</w:t>
      </w:r>
      <w:r w:rsidR="001854C7" w:rsidRPr="001854C7">
        <w:rPr>
          <w:lang w:val="nl-NL"/>
        </w:rPr>
        <w:t>à</w:t>
      </w:r>
      <w:r w:rsidR="001854C7">
        <w:rPr>
          <w:lang w:val="nl-NL"/>
        </w:rPr>
        <w:t xml:space="preserve"> C</w:t>
      </w:r>
      <w:r w:rsidR="001854C7" w:rsidRPr="001854C7">
        <w:rPr>
          <w:lang w:val="nl-NL"/>
        </w:rPr>
        <w:t>ô</w:t>
      </w:r>
      <w:r w:rsidR="001854C7">
        <w:rPr>
          <w:lang w:val="nl-NL"/>
        </w:rPr>
        <w:t>ng ngh</w:t>
      </w:r>
      <w:r w:rsidR="001854C7" w:rsidRPr="001854C7">
        <w:rPr>
          <w:lang w:val="nl-NL"/>
        </w:rPr>
        <w:t>ệ</w:t>
      </w:r>
      <w:r w:rsidR="001854C7">
        <w:rPr>
          <w:lang w:val="nl-NL"/>
        </w:rPr>
        <w:t>, T</w:t>
      </w:r>
      <w:r w:rsidR="001854C7" w:rsidRPr="001854C7">
        <w:rPr>
          <w:lang w:val="nl-NL"/>
        </w:rPr>
        <w:t>à</w:t>
      </w:r>
      <w:r w:rsidR="001854C7">
        <w:rPr>
          <w:lang w:val="nl-NL"/>
        </w:rPr>
        <w:t>i ch</w:t>
      </w:r>
      <w:r w:rsidR="001854C7" w:rsidRPr="001854C7">
        <w:rPr>
          <w:lang w:val="nl-NL"/>
        </w:rPr>
        <w:t>í</w:t>
      </w:r>
      <w:r w:rsidR="001854C7">
        <w:rPr>
          <w:lang w:val="nl-NL"/>
        </w:rPr>
        <w:t xml:space="preserve">nh) </w:t>
      </w:r>
      <w:r w:rsidR="00F13803">
        <w:rPr>
          <w:lang w:val="nl-NL"/>
        </w:rPr>
        <w:t>đ</w:t>
      </w:r>
      <w:r w:rsidR="00F13803" w:rsidRPr="00F13803">
        <w:rPr>
          <w:lang w:val="nl-NL"/>
        </w:rPr>
        <w:t>ề</w:t>
      </w:r>
      <w:r w:rsidR="00F13803">
        <w:rPr>
          <w:lang w:val="nl-NL"/>
        </w:rPr>
        <w:t xml:space="preserve">u </w:t>
      </w:r>
      <w:r w:rsidR="001854C7">
        <w:rPr>
          <w:lang w:val="nl-NL"/>
        </w:rPr>
        <w:t>cho r</w:t>
      </w:r>
      <w:r w:rsidR="001854C7" w:rsidRPr="001854C7">
        <w:rPr>
          <w:lang w:val="nl-NL"/>
        </w:rPr>
        <w:t>ằng</w:t>
      </w:r>
      <w:r w:rsidR="001854C7">
        <w:rPr>
          <w:lang w:val="nl-NL"/>
        </w:rPr>
        <w:t xml:space="preserve"> than c</w:t>
      </w:r>
      <w:r w:rsidR="001854C7" w:rsidRPr="001854C7">
        <w:rPr>
          <w:lang w:val="nl-NL"/>
        </w:rPr>
        <w:t>ốc</w:t>
      </w:r>
      <w:r w:rsidR="001854C7">
        <w:rPr>
          <w:lang w:val="nl-NL"/>
        </w:rPr>
        <w:t>, d</w:t>
      </w:r>
      <w:r w:rsidR="001854C7" w:rsidRPr="001854C7">
        <w:rPr>
          <w:lang w:val="nl-NL"/>
        </w:rPr>
        <w:t>ầ</w:t>
      </w:r>
      <w:r w:rsidR="001854C7">
        <w:rPr>
          <w:lang w:val="nl-NL"/>
        </w:rPr>
        <w:t>u t</w:t>
      </w:r>
      <w:r w:rsidR="001854C7" w:rsidRPr="001854C7">
        <w:rPr>
          <w:lang w:val="nl-NL"/>
        </w:rPr>
        <w:t>ái</w:t>
      </w:r>
      <w:r w:rsidR="001854C7">
        <w:rPr>
          <w:lang w:val="nl-NL"/>
        </w:rPr>
        <w:t xml:space="preserve"> sinh </w:t>
      </w:r>
      <w:r w:rsidRPr="00BD3ED7">
        <w:rPr>
          <w:lang w:val="nl-NL"/>
        </w:rPr>
        <w:t>không được quy đị</w:t>
      </w:r>
      <w:r w:rsidR="00F13803">
        <w:rPr>
          <w:lang w:val="nl-NL"/>
        </w:rPr>
        <w:t>nh thu</w:t>
      </w:r>
      <w:r w:rsidR="00F13803" w:rsidRPr="00F13803">
        <w:rPr>
          <w:lang w:val="nl-NL"/>
        </w:rPr>
        <w:t>ộc</w:t>
      </w:r>
      <w:r w:rsidR="00F13803">
        <w:rPr>
          <w:lang w:val="nl-NL"/>
        </w:rPr>
        <w:t xml:space="preserve"> </w:t>
      </w:r>
      <w:r w:rsidR="001854C7">
        <w:rPr>
          <w:lang w:val="nl-NL"/>
        </w:rPr>
        <w:t>đối tượng chịu thuế BVMT</w:t>
      </w:r>
      <w:r w:rsidR="00F13803">
        <w:rPr>
          <w:lang w:val="nl-NL"/>
        </w:rPr>
        <w:t xml:space="preserve"> v</w:t>
      </w:r>
      <w:r w:rsidR="00F13803" w:rsidRPr="00F13803">
        <w:rPr>
          <w:lang w:val="nl-NL"/>
        </w:rPr>
        <w:t>à</w:t>
      </w:r>
      <w:r w:rsidR="00F13803">
        <w:rPr>
          <w:lang w:val="nl-NL"/>
        </w:rPr>
        <w:t xml:space="preserve"> đ</w:t>
      </w:r>
      <w:r w:rsidR="00F13803" w:rsidRPr="00F13803">
        <w:rPr>
          <w:lang w:val="nl-NL"/>
        </w:rPr>
        <w:t>ề</w:t>
      </w:r>
      <w:r w:rsidR="00F13803">
        <w:rPr>
          <w:lang w:val="nl-NL"/>
        </w:rPr>
        <w:t xml:space="preserve"> ngh</w:t>
      </w:r>
      <w:r w:rsidR="00F13803" w:rsidRPr="00F13803">
        <w:rPr>
          <w:lang w:val="nl-NL"/>
        </w:rPr>
        <w:t>ị</w:t>
      </w:r>
      <w:r w:rsidR="00F13803">
        <w:rPr>
          <w:lang w:val="nl-NL"/>
        </w:rPr>
        <w:t xml:space="preserve"> c</w:t>
      </w:r>
      <w:r w:rsidR="00F13803" w:rsidRPr="00F13803">
        <w:rPr>
          <w:lang w:val="nl-NL"/>
        </w:rPr>
        <w:t>â</w:t>
      </w:r>
      <w:r w:rsidR="00F13803">
        <w:rPr>
          <w:lang w:val="nl-NL"/>
        </w:rPr>
        <w:t>n nh</w:t>
      </w:r>
      <w:r w:rsidR="00F13803" w:rsidRPr="00F13803">
        <w:rPr>
          <w:lang w:val="nl-NL"/>
        </w:rPr>
        <w:t>ắc</w:t>
      </w:r>
      <w:r w:rsidR="00F13803">
        <w:rPr>
          <w:lang w:val="nl-NL"/>
        </w:rPr>
        <w:t xml:space="preserve"> b</w:t>
      </w:r>
      <w:r w:rsidR="00F13803" w:rsidRPr="00F13803">
        <w:rPr>
          <w:lang w:val="nl-NL"/>
        </w:rPr>
        <w:t>ổ</w:t>
      </w:r>
      <w:r w:rsidR="00F13803">
        <w:rPr>
          <w:lang w:val="nl-NL"/>
        </w:rPr>
        <w:t xml:space="preserve"> sung than c</w:t>
      </w:r>
      <w:r w:rsidR="00F13803" w:rsidRPr="00F13803">
        <w:rPr>
          <w:lang w:val="nl-NL"/>
        </w:rPr>
        <w:t>ốc</w:t>
      </w:r>
      <w:r w:rsidR="00F13803">
        <w:rPr>
          <w:lang w:val="nl-NL"/>
        </w:rPr>
        <w:t>, d</w:t>
      </w:r>
      <w:r w:rsidR="00F13803" w:rsidRPr="00F13803">
        <w:rPr>
          <w:lang w:val="nl-NL"/>
        </w:rPr>
        <w:t>ầ</w:t>
      </w:r>
      <w:r w:rsidR="00F13803">
        <w:rPr>
          <w:lang w:val="nl-NL"/>
        </w:rPr>
        <w:t>u t</w:t>
      </w:r>
      <w:r w:rsidR="00F13803" w:rsidRPr="00F13803">
        <w:rPr>
          <w:lang w:val="nl-NL"/>
        </w:rPr>
        <w:t>ái</w:t>
      </w:r>
      <w:r w:rsidR="00F13803">
        <w:rPr>
          <w:lang w:val="nl-NL"/>
        </w:rPr>
        <w:t xml:space="preserve"> sinh khi nghi</w:t>
      </w:r>
      <w:r w:rsidR="00F13803" w:rsidRPr="00F13803">
        <w:rPr>
          <w:lang w:val="nl-NL"/>
        </w:rPr>
        <w:t>ê</w:t>
      </w:r>
      <w:r w:rsidR="00F13803">
        <w:rPr>
          <w:lang w:val="nl-NL"/>
        </w:rPr>
        <w:t>n c</w:t>
      </w:r>
      <w:r w:rsidR="00F13803" w:rsidRPr="00F13803">
        <w:rPr>
          <w:lang w:val="nl-NL"/>
        </w:rPr>
        <w:t>ứu</w:t>
      </w:r>
      <w:r w:rsidR="00F13803">
        <w:rPr>
          <w:lang w:val="nl-NL"/>
        </w:rPr>
        <w:t xml:space="preserve"> s</w:t>
      </w:r>
      <w:r w:rsidR="00F13803" w:rsidRPr="00F13803">
        <w:rPr>
          <w:lang w:val="nl-NL"/>
        </w:rPr>
        <w:t>ửa</w:t>
      </w:r>
      <w:r w:rsidR="00F13803">
        <w:rPr>
          <w:lang w:val="nl-NL"/>
        </w:rPr>
        <w:t xml:space="preserve"> đ</w:t>
      </w:r>
      <w:r w:rsidR="00F13803" w:rsidRPr="00F13803">
        <w:rPr>
          <w:lang w:val="nl-NL"/>
        </w:rPr>
        <w:t>ổ</w:t>
      </w:r>
      <w:r w:rsidR="00F13803">
        <w:rPr>
          <w:lang w:val="nl-NL"/>
        </w:rPr>
        <w:t>i, b</w:t>
      </w:r>
      <w:r w:rsidR="00F13803" w:rsidRPr="00F13803">
        <w:rPr>
          <w:lang w:val="nl-NL"/>
        </w:rPr>
        <w:t>ổ</w:t>
      </w:r>
      <w:r w:rsidR="00F13803">
        <w:rPr>
          <w:lang w:val="nl-NL"/>
        </w:rPr>
        <w:t xml:space="preserve"> sung Lu</w:t>
      </w:r>
      <w:r w:rsidR="00F13803" w:rsidRPr="00F13803">
        <w:rPr>
          <w:lang w:val="nl-NL"/>
        </w:rPr>
        <w:t>ậ</w:t>
      </w:r>
      <w:r w:rsidR="00F13803">
        <w:rPr>
          <w:lang w:val="nl-NL"/>
        </w:rPr>
        <w:t>t thu</w:t>
      </w:r>
      <w:r w:rsidR="00F13803" w:rsidRPr="00F13803">
        <w:rPr>
          <w:lang w:val="nl-NL"/>
        </w:rPr>
        <w:t>ế</w:t>
      </w:r>
      <w:r w:rsidR="00F13803">
        <w:rPr>
          <w:lang w:val="nl-NL"/>
        </w:rPr>
        <w:t xml:space="preserve"> BVMT.</w:t>
      </w:r>
    </w:p>
    <w:p w:rsidR="003927DE" w:rsidRDefault="00F13803" w:rsidP="003927DE">
      <w:pPr>
        <w:spacing w:before="120" w:after="120"/>
        <w:ind w:firstLine="567"/>
        <w:jc w:val="both"/>
        <w:rPr>
          <w:lang w:val="nl-NL"/>
        </w:rPr>
      </w:pPr>
      <w:r>
        <w:rPr>
          <w:lang w:val="nl-NL"/>
        </w:rPr>
        <w:t>Trong qu</w:t>
      </w:r>
      <w:r w:rsidRPr="00F13803">
        <w:rPr>
          <w:lang w:val="nl-NL"/>
        </w:rPr>
        <w:t>á</w:t>
      </w:r>
      <w:r>
        <w:rPr>
          <w:lang w:val="nl-NL"/>
        </w:rPr>
        <w:t xml:space="preserve"> tr</w:t>
      </w:r>
      <w:r w:rsidRPr="00F13803">
        <w:rPr>
          <w:lang w:val="nl-NL"/>
        </w:rPr>
        <w:t>ì</w:t>
      </w:r>
      <w:r>
        <w:rPr>
          <w:lang w:val="nl-NL"/>
        </w:rPr>
        <w:t>nh th</w:t>
      </w:r>
      <w:r w:rsidRPr="00F13803">
        <w:rPr>
          <w:lang w:val="nl-NL"/>
        </w:rPr>
        <w:t>ự</w:t>
      </w:r>
      <w:r>
        <w:rPr>
          <w:lang w:val="nl-NL"/>
        </w:rPr>
        <w:t>c hi</w:t>
      </w:r>
      <w:r w:rsidRPr="00F13803">
        <w:rPr>
          <w:lang w:val="nl-NL"/>
        </w:rPr>
        <w:t>ện</w:t>
      </w:r>
      <w:r>
        <w:rPr>
          <w:lang w:val="nl-NL"/>
        </w:rPr>
        <w:t>, do c</w:t>
      </w:r>
      <w:r w:rsidRPr="00F13803">
        <w:rPr>
          <w:lang w:val="nl-NL"/>
        </w:rPr>
        <w:t>ó</w:t>
      </w:r>
      <w:r>
        <w:rPr>
          <w:lang w:val="nl-NL"/>
        </w:rPr>
        <w:t xml:space="preserve"> c</w:t>
      </w:r>
      <w:r w:rsidRPr="00F13803">
        <w:rPr>
          <w:lang w:val="nl-NL"/>
        </w:rPr>
        <w:t>ách</w:t>
      </w:r>
      <w:r>
        <w:rPr>
          <w:lang w:val="nl-NL"/>
        </w:rPr>
        <w:t xml:space="preserve"> hi</w:t>
      </w:r>
      <w:r w:rsidRPr="00F13803">
        <w:rPr>
          <w:lang w:val="nl-NL"/>
        </w:rPr>
        <w:t>ể</w:t>
      </w:r>
      <w:r>
        <w:rPr>
          <w:lang w:val="nl-NL"/>
        </w:rPr>
        <w:t>u kh</w:t>
      </w:r>
      <w:r w:rsidRPr="00F13803">
        <w:rPr>
          <w:lang w:val="nl-NL"/>
        </w:rPr>
        <w:t>ác</w:t>
      </w:r>
      <w:r>
        <w:rPr>
          <w:lang w:val="nl-NL"/>
        </w:rPr>
        <w:t xml:space="preserve"> nhau n</w:t>
      </w:r>
      <w:r w:rsidRPr="00F13803">
        <w:rPr>
          <w:lang w:val="nl-NL"/>
        </w:rPr>
        <w:t>ê</w:t>
      </w:r>
      <w:r>
        <w:rPr>
          <w:lang w:val="nl-NL"/>
        </w:rPr>
        <w:t>n m</w:t>
      </w:r>
      <w:r w:rsidRPr="00F13803">
        <w:rPr>
          <w:lang w:val="nl-NL"/>
        </w:rPr>
        <w:t>ột</w:t>
      </w:r>
      <w:r>
        <w:rPr>
          <w:lang w:val="nl-NL"/>
        </w:rPr>
        <w:t xml:space="preserve"> s</w:t>
      </w:r>
      <w:r w:rsidRPr="00F13803">
        <w:rPr>
          <w:lang w:val="nl-NL"/>
        </w:rPr>
        <w:t>ố</w:t>
      </w:r>
      <w:r>
        <w:rPr>
          <w:lang w:val="nl-NL"/>
        </w:rPr>
        <w:t xml:space="preserve"> </w:t>
      </w:r>
      <w:r w:rsidRPr="00F13803">
        <w:rPr>
          <w:lang w:val="nl-NL"/>
        </w:rPr>
        <w:t>địa</w:t>
      </w:r>
      <w:r>
        <w:rPr>
          <w:lang w:val="nl-NL"/>
        </w:rPr>
        <w:t xml:space="preserve"> ph</w:t>
      </w:r>
      <w:r w:rsidRPr="00F13803">
        <w:rPr>
          <w:lang w:val="nl-NL"/>
        </w:rPr>
        <w:t>ươ</w:t>
      </w:r>
      <w:r>
        <w:rPr>
          <w:lang w:val="nl-NL"/>
        </w:rPr>
        <w:t xml:space="preserve">ng </w:t>
      </w:r>
      <w:r w:rsidRPr="00F13803">
        <w:rPr>
          <w:lang w:val="nl-NL"/>
        </w:rPr>
        <w:t>đã</w:t>
      </w:r>
      <w:r>
        <w:rPr>
          <w:lang w:val="nl-NL"/>
        </w:rPr>
        <w:t xml:space="preserve"> thu thu</w:t>
      </w:r>
      <w:r w:rsidRPr="00F13803">
        <w:rPr>
          <w:lang w:val="nl-NL"/>
        </w:rPr>
        <w:t>ế</w:t>
      </w:r>
      <w:r>
        <w:rPr>
          <w:lang w:val="nl-NL"/>
        </w:rPr>
        <w:t xml:space="preserve"> BVMT đ</w:t>
      </w:r>
      <w:r w:rsidRPr="00F13803">
        <w:rPr>
          <w:lang w:val="nl-NL"/>
        </w:rPr>
        <w:t>ố</w:t>
      </w:r>
      <w:r>
        <w:rPr>
          <w:lang w:val="nl-NL"/>
        </w:rPr>
        <w:t>i v</w:t>
      </w:r>
      <w:r w:rsidRPr="00F13803">
        <w:rPr>
          <w:lang w:val="nl-NL"/>
        </w:rPr>
        <w:t>ới</w:t>
      </w:r>
      <w:r>
        <w:rPr>
          <w:lang w:val="nl-NL"/>
        </w:rPr>
        <w:t xml:space="preserve"> than c</w:t>
      </w:r>
      <w:r w:rsidRPr="00F13803">
        <w:rPr>
          <w:lang w:val="nl-NL"/>
        </w:rPr>
        <w:t>ốc</w:t>
      </w:r>
      <w:r>
        <w:rPr>
          <w:lang w:val="nl-NL"/>
        </w:rPr>
        <w:t xml:space="preserve"> (kho</w:t>
      </w:r>
      <w:r w:rsidRPr="00F13803">
        <w:rPr>
          <w:lang w:val="nl-NL"/>
        </w:rPr>
        <w:t>ảng</w:t>
      </w:r>
      <w:r>
        <w:rPr>
          <w:lang w:val="nl-NL"/>
        </w:rPr>
        <w:t xml:space="preserve"> </w:t>
      </w:r>
      <w:r w:rsidR="00EC0926">
        <w:rPr>
          <w:lang w:val="nl-NL"/>
        </w:rPr>
        <w:t>114</w:t>
      </w:r>
      <w:r w:rsidR="003927DE">
        <w:rPr>
          <w:lang w:val="pt-BR"/>
        </w:rPr>
        <w:t xml:space="preserve"> tri</w:t>
      </w:r>
      <w:r w:rsidR="003927DE" w:rsidRPr="000542C0">
        <w:rPr>
          <w:lang w:val="pt-BR"/>
        </w:rPr>
        <w:t>ệu</w:t>
      </w:r>
      <w:r w:rsidR="003927DE">
        <w:rPr>
          <w:lang w:val="pt-BR"/>
        </w:rPr>
        <w:t xml:space="preserve"> </w:t>
      </w:r>
      <w:r w:rsidR="00EC0926">
        <w:rPr>
          <w:lang w:val="pt-BR"/>
        </w:rPr>
        <w:t xml:space="preserve">đồng trong </w:t>
      </w:r>
      <w:r>
        <w:rPr>
          <w:lang w:val="pt-BR"/>
        </w:rPr>
        <w:t xml:space="preserve">năm </w:t>
      </w:r>
      <w:r w:rsidR="00EC0926">
        <w:rPr>
          <w:lang w:val="pt-BR"/>
        </w:rPr>
        <w:t>2015 v</w:t>
      </w:r>
      <w:r w:rsidR="00EC0926" w:rsidRPr="00EC0926">
        <w:rPr>
          <w:lang w:val="pt-BR"/>
        </w:rPr>
        <w:t>à</w:t>
      </w:r>
      <w:r w:rsidR="00EC0926">
        <w:rPr>
          <w:lang w:val="pt-BR"/>
        </w:rPr>
        <w:t xml:space="preserve"> 2016</w:t>
      </w:r>
      <w:r>
        <w:rPr>
          <w:lang w:val="pt-BR"/>
        </w:rPr>
        <w:t>).</w:t>
      </w:r>
    </w:p>
    <w:p w:rsidR="00D37AFE" w:rsidRPr="00BD3ED7" w:rsidRDefault="00B35384" w:rsidP="00173559">
      <w:pPr>
        <w:spacing w:before="120" w:after="120"/>
        <w:ind w:firstLine="567"/>
        <w:jc w:val="both"/>
        <w:rPr>
          <w:bCs/>
          <w:lang w:val="sv-SE"/>
        </w:rPr>
      </w:pPr>
      <w:r w:rsidRPr="00BD3ED7">
        <w:rPr>
          <w:lang w:val="nl-NL"/>
        </w:rPr>
        <w:t xml:space="preserve">Từ báo cáo nêu trên, </w:t>
      </w:r>
      <w:r w:rsidRPr="00BD3ED7">
        <w:rPr>
          <w:lang w:val="pt-BR"/>
        </w:rPr>
        <w:t xml:space="preserve">Chính phủ </w:t>
      </w:r>
      <w:r w:rsidR="005F1985" w:rsidRPr="00BD3ED7">
        <w:rPr>
          <w:lang w:val="pt-BR"/>
        </w:rPr>
        <w:t>trình</w:t>
      </w:r>
      <w:r w:rsidRPr="00BD3ED7">
        <w:rPr>
          <w:lang w:val="pt-BR"/>
        </w:rPr>
        <w:t xml:space="preserve"> UBTV</w:t>
      </w:r>
      <w:r w:rsidR="00A34301" w:rsidRPr="00BD3ED7">
        <w:rPr>
          <w:lang w:val="pt-BR"/>
        </w:rPr>
        <w:t>QH</w:t>
      </w:r>
      <w:r w:rsidRPr="00BD3ED7">
        <w:rPr>
          <w:lang w:val="pt-BR"/>
        </w:rPr>
        <w:t xml:space="preserve"> xem xét, </w:t>
      </w:r>
      <w:r w:rsidR="009B5CDB" w:rsidRPr="00BD3ED7">
        <w:rPr>
          <w:lang w:val="pt-BR"/>
        </w:rPr>
        <w:t xml:space="preserve">quyết định: </w:t>
      </w:r>
      <w:r w:rsidRPr="00BD3ED7">
        <w:rPr>
          <w:lang w:val="pt-BR"/>
        </w:rPr>
        <w:t xml:space="preserve">(i) </w:t>
      </w:r>
      <w:r w:rsidR="00D37AFE" w:rsidRPr="00BD3ED7">
        <w:rPr>
          <w:bCs/>
          <w:lang w:val="sv-SE"/>
        </w:rPr>
        <w:t xml:space="preserve">Than cốc, dầu tái sinh không thuộc đối tượng chịu thuế </w:t>
      </w:r>
      <w:r w:rsidR="0030628B" w:rsidRPr="00BD3ED7">
        <w:rPr>
          <w:bCs/>
          <w:lang w:val="sv-SE"/>
        </w:rPr>
        <w:t xml:space="preserve">BVMT </w:t>
      </w:r>
      <w:r w:rsidR="00D37AFE" w:rsidRPr="00BD3ED7">
        <w:rPr>
          <w:bCs/>
          <w:lang w:val="sv-SE"/>
        </w:rPr>
        <w:t xml:space="preserve">theo Luật thuế </w:t>
      </w:r>
      <w:r w:rsidR="0030628B" w:rsidRPr="00BD3ED7">
        <w:rPr>
          <w:bCs/>
          <w:lang w:val="sv-SE"/>
        </w:rPr>
        <w:t>BVMT</w:t>
      </w:r>
      <w:r w:rsidRPr="00BD3ED7">
        <w:rPr>
          <w:lang w:val="nl-NL"/>
        </w:rPr>
        <w:t>; (ii) Số tiền thuế BVMT đã nộp đối với than cốc, dầu tái sinh (nếu có) kể từ thời điểm Luật thuế BVMT có hiệu lực thi hành được xác định là số tiền thuế nộp thừa và thực hiện xử lý theo quy địn</w:t>
      </w:r>
      <w:r w:rsidR="00172164" w:rsidRPr="00BD3ED7">
        <w:rPr>
          <w:lang w:val="nl-NL"/>
        </w:rPr>
        <w:t>h của pháp luật về quản lý thuế; (iii) Giao Thủ tướng Chính phủ hướng dẫn (hoặc giao Bộ Tài chính hướng dẫn) nội dung tại điểm (i) và (ii) nêu trên.</w:t>
      </w:r>
    </w:p>
    <w:p w:rsidR="00E15CFD" w:rsidRDefault="00E15CFD" w:rsidP="00451BD6">
      <w:pPr>
        <w:spacing w:before="120" w:after="120"/>
        <w:ind w:firstLine="709"/>
        <w:jc w:val="both"/>
        <w:rPr>
          <w:lang w:val="nl-NL"/>
        </w:rPr>
      </w:pPr>
      <w:r w:rsidRPr="00BD3ED7">
        <w:rPr>
          <w:lang w:val="nl-NL"/>
        </w:rPr>
        <w:t xml:space="preserve">Trên đây là những nội dung của dự án Nghị quyết về Biểu thuế BVMT. Chính phủ xin kính trình Ủy ban </w:t>
      </w:r>
      <w:r w:rsidR="000176AF">
        <w:rPr>
          <w:lang w:val="nl-NL"/>
        </w:rPr>
        <w:t>t</w:t>
      </w:r>
      <w:r w:rsidRPr="00BD3ED7">
        <w:rPr>
          <w:lang w:val="nl-NL"/>
        </w:rPr>
        <w:t>hường vụ Quốc hội xem xét, quyết định./.</w:t>
      </w:r>
    </w:p>
    <w:p w:rsidR="001B1314" w:rsidRPr="001B1314" w:rsidRDefault="001B1314" w:rsidP="00451BD6">
      <w:pPr>
        <w:spacing w:before="120" w:after="120"/>
        <w:ind w:firstLine="709"/>
        <w:jc w:val="both"/>
        <w:rPr>
          <w:sz w:val="2"/>
          <w:lang w:val="nl-NL"/>
        </w:rPr>
      </w:pPr>
    </w:p>
    <w:p w:rsidR="001B1314" w:rsidRPr="00F1476A" w:rsidRDefault="001B1314" w:rsidP="001B1314">
      <w:pPr>
        <w:spacing w:before="120" w:after="120"/>
        <w:ind w:firstLine="720"/>
        <w:jc w:val="right"/>
        <w:rPr>
          <w:b/>
          <w:sz w:val="24"/>
          <w:szCs w:val="24"/>
          <w:lang w:val="nl-NL"/>
        </w:rPr>
      </w:pPr>
      <w:r w:rsidRPr="00F1476A">
        <w:rPr>
          <w:b/>
          <w:sz w:val="24"/>
          <w:szCs w:val="24"/>
          <w:lang w:val="nl-NL"/>
        </w:rPr>
        <w:t>CHÍNH PHỦ</w:t>
      </w:r>
    </w:p>
    <w:sectPr w:rsidR="001B1314" w:rsidRPr="00F1476A" w:rsidSect="00B626C7">
      <w:footerReference w:type="even" r:id="rId10"/>
      <w:footerReference w:type="default" r:id="rId11"/>
      <w:footerReference w:type="first" r:id="rId12"/>
      <w:pgSz w:w="11907" w:h="16840" w:code="9"/>
      <w:pgMar w:top="1134" w:right="1077" w:bottom="1134" w:left="1644" w:header="737"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70" w:rsidRDefault="00A30F70" w:rsidP="00F85229">
      <w:r>
        <w:separator/>
      </w:r>
    </w:p>
  </w:endnote>
  <w:endnote w:type="continuationSeparator" w:id="0">
    <w:p w:rsidR="00A30F70" w:rsidRDefault="00A30F70" w:rsidP="00F8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Arial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Free">
    <w:altName w:val="Courier New"/>
    <w:charset w:val="00"/>
    <w:family w:val="swiss"/>
    <w:pitch w:val="variable"/>
    <w:sig w:usb0="00000003" w:usb1="00000000" w:usb2="00000000" w:usb3="00000000" w:csb0="00000001" w:csb1="00000000"/>
  </w:font>
  <w:font w:name="MS Shell Dlg 2">
    <w:panose1 w:val="020B0604030504040204"/>
    <w:charset w:val="A3"/>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D7" w:rsidRDefault="00D548B1">
    <w:pPr>
      <w:pStyle w:val="Footer"/>
      <w:framePr w:wrap="around" w:vAnchor="text" w:hAnchor="margin" w:xAlign="center" w:y="1"/>
      <w:rPr>
        <w:rStyle w:val="PageNumber"/>
      </w:rPr>
    </w:pPr>
    <w:r>
      <w:rPr>
        <w:rStyle w:val="PageNumber"/>
      </w:rPr>
      <w:fldChar w:fldCharType="begin"/>
    </w:r>
    <w:r w:rsidR="00BD3ED7">
      <w:rPr>
        <w:rStyle w:val="PageNumber"/>
      </w:rPr>
      <w:instrText xml:space="preserve">PAGE  </w:instrText>
    </w:r>
    <w:r>
      <w:rPr>
        <w:rStyle w:val="PageNumber"/>
      </w:rPr>
      <w:fldChar w:fldCharType="end"/>
    </w:r>
  </w:p>
  <w:p w:rsidR="00BD3ED7" w:rsidRDefault="00BD3E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87852"/>
      <w:docPartObj>
        <w:docPartGallery w:val="Page Numbers (Bottom of Page)"/>
        <w:docPartUnique/>
      </w:docPartObj>
    </w:sdtPr>
    <w:sdtEndPr/>
    <w:sdtContent>
      <w:p w:rsidR="00BD3ED7" w:rsidRDefault="00A30F70">
        <w:pPr>
          <w:pStyle w:val="Footer"/>
          <w:jc w:val="right"/>
        </w:pPr>
        <w:r>
          <w:fldChar w:fldCharType="begin"/>
        </w:r>
        <w:r>
          <w:instrText xml:space="preserve"> PAGE   \* MERGEFORMAT </w:instrText>
        </w:r>
        <w:r>
          <w:fldChar w:fldCharType="separate"/>
        </w:r>
        <w:r w:rsidR="0034299B">
          <w:rPr>
            <w:noProof/>
          </w:rPr>
          <w:t>6</w:t>
        </w:r>
        <w:r>
          <w:rPr>
            <w:noProof/>
          </w:rPr>
          <w:fldChar w:fldCharType="end"/>
        </w:r>
      </w:p>
    </w:sdtContent>
  </w:sdt>
  <w:p w:rsidR="00BD3ED7" w:rsidRDefault="00BD3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D7" w:rsidRDefault="00BD3ED7">
    <w:pPr>
      <w:pStyle w:val="Footer"/>
      <w:jc w:val="right"/>
    </w:pPr>
  </w:p>
  <w:p w:rsidR="00BD3ED7" w:rsidRDefault="00BD3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70" w:rsidRDefault="00A30F70" w:rsidP="00F85229">
      <w:r>
        <w:separator/>
      </w:r>
    </w:p>
  </w:footnote>
  <w:footnote w:type="continuationSeparator" w:id="0">
    <w:p w:rsidR="00A30F70" w:rsidRDefault="00A30F70" w:rsidP="00F85229">
      <w:r>
        <w:continuationSeparator/>
      </w:r>
    </w:p>
  </w:footnote>
  <w:footnote w:id="1">
    <w:p w:rsidR="00190EF7" w:rsidRPr="00190EF7" w:rsidRDefault="00190EF7" w:rsidP="00190EF7">
      <w:pPr>
        <w:pStyle w:val="FootnoteText"/>
        <w:spacing w:before="0" w:beforeAutospacing="0" w:after="0" w:afterAutospacing="0" w:line="240" w:lineRule="auto"/>
        <w:rPr>
          <w:rFonts w:asciiTheme="majorHAnsi" w:hAnsiTheme="majorHAnsi" w:cstheme="majorHAnsi"/>
          <w:bdr w:val="none" w:sz="0" w:space="0" w:color="auto" w:frame="1"/>
          <w:lang w:val="nl-NL"/>
        </w:rPr>
      </w:pPr>
      <w:r w:rsidRPr="00190EF7">
        <w:rPr>
          <w:rStyle w:val="FootnoteReference"/>
          <w:rFonts w:asciiTheme="majorHAnsi" w:hAnsiTheme="majorHAnsi" w:cstheme="majorHAnsi"/>
        </w:rPr>
        <w:footnoteRef/>
      </w:r>
      <w:r w:rsidRPr="00190EF7">
        <w:rPr>
          <w:rFonts w:asciiTheme="majorHAnsi" w:hAnsiTheme="majorHAnsi" w:cstheme="majorHAnsi"/>
        </w:rPr>
        <w:t xml:space="preserve"> </w:t>
      </w:r>
      <w:r w:rsidRPr="00190EF7">
        <w:rPr>
          <w:rFonts w:asciiTheme="majorHAnsi" w:hAnsiTheme="majorHAnsi" w:cstheme="majorHAnsi"/>
          <w:bdr w:val="none" w:sz="0" w:space="0" w:color="auto" w:frame="1"/>
          <w:lang w:val="nl-NL"/>
        </w:rPr>
        <w:t>Theo bảng xếp hạng của trang web Global Petrol Prices vào ngày 02/3/2018.</w:t>
      </w:r>
    </w:p>
  </w:footnote>
  <w:footnote w:id="2">
    <w:p w:rsidR="00190EF7" w:rsidRPr="00190EF7" w:rsidRDefault="00190EF7" w:rsidP="00190EF7">
      <w:pPr>
        <w:pStyle w:val="FootnoteText"/>
        <w:spacing w:before="0" w:beforeAutospacing="0" w:after="0" w:afterAutospacing="0" w:line="240" w:lineRule="auto"/>
        <w:rPr>
          <w:rFonts w:asciiTheme="majorHAnsi" w:hAnsiTheme="majorHAnsi" w:cstheme="majorHAnsi"/>
          <w:lang w:val="nl-NL"/>
        </w:rPr>
      </w:pPr>
      <w:r w:rsidRPr="000E703B">
        <w:rPr>
          <w:lang w:val="nl-NL"/>
        </w:rPr>
        <w:footnoteRef/>
      </w:r>
      <w:r w:rsidRPr="00190EF7">
        <w:rPr>
          <w:rFonts w:asciiTheme="majorHAnsi" w:hAnsiTheme="majorHAnsi" w:cstheme="majorHAnsi"/>
          <w:lang w:val="nl-NL"/>
        </w:rPr>
        <w:t xml:space="preserve"> </w:t>
      </w:r>
      <w:r w:rsidRPr="00190EF7">
        <w:rPr>
          <w:rFonts w:asciiTheme="majorHAnsi" w:hAnsiTheme="majorHAnsi" w:cstheme="majorHAnsi"/>
          <w:lang w:val="nl-NL"/>
        </w:rPr>
        <w:t xml:space="preserve">Theo </w:t>
      </w:r>
      <w:r w:rsidRPr="00190EF7">
        <w:rPr>
          <w:rFonts w:asciiTheme="majorHAnsi" w:hAnsiTheme="majorHAnsi" w:cstheme="majorHAnsi"/>
          <w:lang w:val="nl-NL"/>
        </w:rPr>
        <w:t>một nghiên cứu khoa học (do Tiến sỹ Huỳnh Thế Du - Giám đốc đào tạo Chương trình Giảng dạy Kinh tế Fulbright cung cấp tại buổi Tọa đàm lấy ý kiến về dự án Luật sửa đổi, bổ sung một số điều của Luật thuế BVMT do UBTVQH tổ chức): Nếu tính toán dựa trên mô hình ngoại tác tiêu cực và tính phi hiệu quả (với chi phí ngoại tác tiêu cực đối với xăng được lấy theo đánh giá của một tổ chức uy tín của Mỹ) thì mức thuế BVMT đối với xăng của Việt Nam cần phải điều chỉnh ở mức từ 10.000-20.000 đồng/lít.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5229"/>
    <w:rsid w:val="00001210"/>
    <w:rsid w:val="00001659"/>
    <w:rsid w:val="000018CF"/>
    <w:rsid w:val="00001C91"/>
    <w:rsid w:val="0000221B"/>
    <w:rsid w:val="000022D2"/>
    <w:rsid w:val="00002BD2"/>
    <w:rsid w:val="00002CEB"/>
    <w:rsid w:val="000038A9"/>
    <w:rsid w:val="00004600"/>
    <w:rsid w:val="00004AB0"/>
    <w:rsid w:val="00005165"/>
    <w:rsid w:val="0000561F"/>
    <w:rsid w:val="00005A9C"/>
    <w:rsid w:val="00005D6D"/>
    <w:rsid w:val="00006E4B"/>
    <w:rsid w:val="0000768D"/>
    <w:rsid w:val="000079A8"/>
    <w:rsid w:val="00010D8F"/>
    <w:rsid w:val="00010D9F"/>
    <w:rsid w:val="00010E73"/>
    <w:rsid w:val="00012A26"/>
    <w:rsid w:val="00013130"/>
    <w:rsid w:val="000134EC"/>
    <w:rsid w:val="00013665"/>
    <w:rsid w:val="00014275"/>
    <w:rsid w:val="00014320"/>
    <w:rsid w:val="00014338"/>
    <w:rsid w:val="00014E2B"/>
    <w:rsid w:val="00014F84"/>
    <w:rsid w:val="0001500E"/>
    <w:rsid w:val="0001523C"/>
    <w:rsid w:val="00015606"/>
    <w:rsid w:val="0001589E"/>
    <w:rsid w:val="00015D5A"/>
    <w:rsid w:val="0001600D"/>
    <w:rsid w:val="00016074"/>
    <w:rsid w:val="0001728C"/>
    <w:rsid w:val="000176AF"/>
    <w:rsid w:val="0001796E"/>
    <w:rsid w:val="00020AEA"/>
    <w:rsid w:val="00021661"/>
    <w:rsid w:val="000218A8"/>
    <w:rsid w:val="000246F4"/>
    <w:rsid w:val="0002498D"/>
    <w:rsid w:val="00024BC8"/>
    <w:rsid w:val="0002716F"/>
    <w:rsid w:val="0002754C"/>
    <w:rsid w:val="00027E48"/>
    <w:rsid w:val="00030367"/>
    <w:rsid w:val="00030772"/>
    <w:rsid w:val="000311C0"/>
    <w:rsid w:val="00031257"/>
    <w:rsid w:val="00031E35"/>
    <w:rsid w:val="00032687"/>
    <w:rsid w:val="00032C0F"/>
    <w:rsid w:val="0003309A"/>
    <w:rsid w:val="00033F00"/>
    <w:rsid w:val="0003437C"/>
    <w:rsid w:val="00034B40"/>
    <w:rsid w:val="00034F7F"/>
    <w:rsid w:val="000352FD"/>
    <w:rsid w:val="00035345"/>
    <w:rsid w:val="000353B5"/>
    <w:rsid w:val="00035C86"/>
    <w:rsid w:val="00035FEF"/>
    <w:rsid w:val="000361F3"/>
    <w:rsid w:val="00036375"/>
    <w:rsid w:val="00036F5D"/>
    <w:rsid w:val="00037FFA"/>
    <w:rsid w:val="00040014"/>
    <w:rsid w:val="000402F0"/>
    <w:rsid w:val="000417BF"/>
    <w:rsid w:val="00041DEE"/>
    <w:rsid w:val="00042C73"/>
    <w:rsid w:val="000435E4"/>
    <w:rsid w:val="00043785"/>
    <w:rsid w:val="000440D7"/>
    <w:rsid w:val="000442BF"/>
    <w:rsid w:val="00044A2D"/>
    <w:rsid w:val="00044C16"/>
    <w:rsid w:val="0004605B"/>
    <w:rsid w:val="000466A4"/>
    <w:rsid w:val="00047F9C"/>
    <w:rsid w:val="00050183"/>
    <w:rsid w:val="00050784"/>
    <w:rsid w:val="00050A46"/>
    <w:rsid w:val="00050D57"/>
    <w:rsid w:val="0005137D"/>
    <w:rsid w:val="00051434"/>
    <w:rsid w:val="000525B4"/>
    <w:rsid w:val="00052909"/>
    <w:rsid w:val="00053890"/>
    <w:rsid w:val="0005441D"/>
    <w:rsid w:val="0005470A"/>
    <w:rsid w:val="000550D9"/>
    <w:rsid w:val="0005675E"/>
    <w:rsid w:val="000567AB"/>
    <w:rsid w:val="00056D27"/>
    <w:rsid w:val="0005778B"/>
    <w:rsid w:val="000578B1"/>
    <w:rsid w:val="000578D7"/>
    <w:rsid w:val="00057C13"/>
    <w:rsid w:val="00061A34"/>
    <w:rsid w:val="000620C9"/>
    <w:rsid w:val="0006267A"/>
    <w:rsid w:val="000627F3"/>
    <w:rsid w:val="0006288A"/>
    <w:rsid w:val="00062B58"/>
    <w:rsid w:val="0006327F"/>
    <w:rsid w:val="00063ED4"/>
    <w:rsid w:val="0006432E"/>
    <w:rsid w:val="000649FA"/>
    <w:rsid w:val="00064F55"/>
    <w:rsid w:val="000651E0"/>
    <w:rsid w:val="0006570C"/>
    <w:rsid w:val="000657CA"/>
    <w:rsid w:val="00066667"/>
    <w:rsid w:val="00066794"/>
    <w:rsid w:val="00067800"/>
    <w:rsid w:val="00070839"/>
    <w:rsid w:val="00070A7F"/>
    <w:rsid w:val="00070E0E"/>
    <w:rsid w:val="00071726"/>
    <w:rsid w:val="000722DB"/>
    <w:rsid w:val="000729E7"/>
    <w:rsid w:val="0007391C"/>
    <w:rsid w:val="00073A9D"/>
    <w:rsid w:val="00073B8F"/>
    <w:rsid w:val="00073DBA"/>
    <w:rsid w:val="00073E08"/>
    <w:rsid w:val="00075073"/>
    <w:rsid w:val="000753C7"/>
    <w:rsid w:val="00076DA4"/>
    <w:rsid w:val="00076FFF"/>
    <w:rsid w:val="000770B2"/>
    <w:rsid w:val="00077D18"/>
    <w:rsid w:val="00080032"/>
    <w:rsid w:val="00080AF5"/>
    <w:rsid w:val="00081A1E"/>
    <w:rsid w:val="00082F07"/>
    <w:rsid w:val="00083130"/>
    <w:rsid w:val="00083367"/>
    <w:rsid w:val="00083EAA"/>
    <w:rsid w:val="00084372"/>
    <w:rsid w:val="0008447A"/>
    <w:rsid w:val="000844FC"/>
    <w:rsid w:val="0008463E"/>
    <w:rsid w:val="0008492F"/>
    <w:rsid w:val="00084B99"/>
    <w:rsid w:val="00084EBF"/>
    <w:rsid w:val="0008587E"/>
    <w:rsid w:val="000858AC"/>
    <w:rsid w:val="00085CC2"/>
    <w:rsid w:val="00085DAB"/>
    <w:rsid w:val="00086826"/>
    <w:rsid w:val="0008688D"/>
    <w:rsid w:val="00086951"/>
    <w:rsid w:val="00086F45"/>
    <w:rsid w:val="00087F14"/>
    <w:rsid w:val="00090326"/>
    <w:rsid w:val="000906F2"/>
    <w:rsid w:val="0009118F"/>
    <w:rsid w:val="0009176E"/>
    <w:rsid w:val="00091D32"/>
    <w:rsid w:val="00092532"/>
    <w:rsid w:val="00092A7C"/>
    <w:rsid w:val="0009337C"/>
    <w:rsid w:val="00094289"/>
    <w:rsid w:val="0009502C"/>
    <w:rsid w:val="00095500"/>
    <w:rsid w:val="000961D0"/>
    <w:rsid w:val="00096405"/>
    <w:rsid w:val="00096BCF"/>
    <w:rsid w:val="00097655"/>
    <w:rsid w:val="00097ACE"/>
    <w:rsid w:val="00097CA2"/>
    <w:rsid w:val="000A01A4"/>
    <w:rsid w:val="000A0B0E"/>
    <w:rsid w:val="000A1201"/>
    <w:rsid w:val="000A1506"/>
    <w:rsid w:val="000A27B6"/>
    <w:rsid w:val="000A27C1"/>
    <w:rsid w:val="000A2C47"/>
    <w:rsid w:val="000A2F9B"/>
    <w:rsid w:val="000A385A"/>
    <w:rsid w:val="000A3BB1"/>
    <w:rsid w:val="000A3BB9"/>
    <w:rsid w:val="000A3C67"/>
    <w:rsid w:val="000A410A"/>
    <w:rsid w:val="000A5312"/>
    <w:rsid w:val="000A5340"/>
    <w:rsid w:val="000A560C"/>
    <w:rsid w:val="000A66F7"/>
    <w:rsid w:val="000A6773"/>
    <w:rsid w:val="000A6FF7"/>
    <w:rsid w:val="000A7E76"/>
    <w:rsid w:val="000A7F9C"/>
    <w:rsid w:val="000B055A"/>
    <w:rsid w:val="000B113E"/>
    <w:rsid w:val="000B17E0"/>
    <w:rsid w:val="000B18C2"/>
    <w:rsid w:val="000B45E4"/>
    <w:rsid w:val="000B5043"/>
    <w:rsid w:val="000B550D"/>
    <w:rsid w:val="000B61D4"/>
    <w:rsid w:val="000B64B9"/>
    <w:rsid w:val="000B6B71"/>
    <w:rsid w:val="000B7FEC"/>
    <w:rsid w:val="000C0387"/>
    <w:rsid w:val="000C04A2"/>
    <w:rsid w:val="000C22BB"/>
    <w:rsid w:val="000C320C"/>
    <w:rsid w:val="000C3220"/>
    <w:rsid w:val="000C33A3"/>
    <w:rsid w:val="000C3A6C"/>
    <w:rsid w:val="000C3CD9"/>
    <w:rsid w:val="000C3D81"/>
    <w:rsid w:val="000C51E7"/>
    <w:rsid w:val="000C581E"/>
    <w:rsid w:val="000C617E"/>
    <w:rsid w:val="000C6EDC"/>
    <w:rsid w:val="000D087A"/>
    <w:rsid w:val="000D0FC6"/>
    <w:rsid w:val="000D10FE"/>
    <w:rsid w:val="000D1630"/>
    <w:rsid w:val="000D18EF"/>
    <w:rsid w:val="000D1A27"/>
    <w:rsid w:val="000D3C9B"/>
    <w:rsid w:val="000D5AAD"/>
    <w:rsid w:val="000D6459"/>
    <w:rsid w:val="000D6C84"/>
    <w:rsid w:val="000D7742"/>
    <w:rsid w:val="000E010F"/>
    <w:rsid w:val="000E0685"/>
    <w:rsid w:val="000E0D7D"/>
    <w:rsid w:val="000E0F45"/>
    <w:rsid w:val="000E1D4D"/>
    <w:rsid w:val="000E23D9"/>
    <w:rsid w:val="000E24E7"/>
    <w:rsid w:val="000E29E4"/>
    <w:rsid w:val="000E30BD"/>
    <w:rsid w:val="000E3336"/>
    <w:rsid w:val="000E34B8"/>
    <w:rsid w:val="000E37D4"/>
    <w:rsid w:val="000E5635"/>
    <w:rsid w:val="000E59E9"/>
    <w:rsid w:val="000E6156"/>
    <w:rsid w:val="000E703B"/>
    <w:rsid w:val="000E7550"/>
    <w:rsid w:val="000E761F"/>
    <w:rsid w:val="000E7E40"/>
    <w:rsid w:val="000F0172"/>
    <w:rsid w:val="000F0929"/>
    <w:rsid w:val="000F0EF7"/>
    <w:rsid w:val="000F1417"/>
    <w:rsid w:val="000F14D1"/>
    <w:rsid w:val="000F1536"/>
    <w:rsid w:val="000F1750"/>
    <w:rsid w:val="000F308E"/>
    <w:rsid w:val="000F37DF"/>
    <w:rsid w:val="000F3A2F"/>
    <w:rsid w:val="000F3A3F"/>
    <w:rsid w:val="000F3DCD"/>
    <w:rsid w:val="000F470F"/>
    <w:rsid w:val="000F4DA6"/>
    <w:rsid w:val="000F6043"/>
    <w:rsid w:val="000F7106"/>
    <w:rsid w:val="000F73B6"/>
    <w:rsid w:val="000F75E7"/>
    <w:rsid w:val="000F7988"/>
    <w:rsid w:val="000F7FC9"/>
    <w:rsid w:val="001004A4"/>
    <w:rsid w:val="00100DC7"/>
    <w:rsid w:val="0010198E"/>
    <w:rsid w:val="00101F70"/>
    <w:rsid w:val="0010337E"/>
    <w:rsid w:val="00103B1E"/>
    <w:rsid w:val="00103CA6"/>
    <w:rsid w:val="00103CE8"/>
    <w:rsid w:val="00103D26"/>
    <w:rsid w:val="001053AC"/>
    <w:rsid w:val="00106A73"/>
    <w:rsid w:val="00107303"/>
    <w:rsid w:val="00107412"/>
    <w:rsid w:val="00107BE5"/>
    <w:rsid w:val="0011083A"/>
    <w:rsid w:val="00110D70"/>
    <w:rsid w:val="00110E0C"/>
    <w:rsid w:val="00110E22"/>
    <w:rsid w:val="00110F79"/>
    <w:rsid w:val="00110FFF"/>
    <w:rsid w:val="001113AC"/>
    <w:rsid w:val="00111409"/>
    <w:rsid w:val="001114A4"/>
    <w:rsid w:val="001117C9"/>
    <w:rsid w:val="001118FF"/>
    <w:rsid w:val="00111A87"/>
    <w:rsid w:val="00112345"/>
    <w:rsid w:val="001130EC"/>
    <w:rsid w:val="0011322A"/>
    <w:rsid w:val="00113356"/>
    <w:rsid w:val="00113CA1"/>
    <w:rsid w:val="00113FE1"/>
    <w:rsid w:val="001140A7"/>
    <w:rsid w:val="00115B9C"/>
    <w:rsid w:val="00115F53"/>
    <w:rsid w:val="0011612B"/>
    <w:rsid w:val="00116763"/>
    <w:rsid w:val="00117653"/>
    <w:rsid w:val="001203E8"/>
    <w:rsid w:val="001208CA"/>
    <w:rsid w:val="00120ECE"/>
    <w:rsid w:val="0012173B"/>
    <w:rsid w:val="001224AF"/>
    <w:rsid w:val="001226EE"/>
    <w:rsid w:val="0012316B"/>
    <w:rsid w:val="001231C3"/>
    <w:rsid w:val="001242BD"/>
    <w:rsid w:val="001243BF"/>
    <w:rsid w:val="0012593E"/>
    <w:rsid w:val="001269A9"/>
    <w:rsid w:val="0012700B"/>
    <w:rsid w:val="00131E2F"/>
    <w:rsid w:val="00131F11"/>
    <w:rsid w:val="00131FE5"/>
    <w:rsid w:val="00132FB0"/>
    <w:rsid w:val="00133253"/>
    <w:rsid w:val="00133F42"/>
    <w:rsid w:val="00134311"/>
    <w:rsid w:val="001346AE"/>
    <w:rsid w:val="00134CE1"/>
    <w:rsid w:val="001355E6"/>
    <w:rsid w:val="00136672"/>
    <w:rsid w:val="00137241"/>
    <w:rsid w:val="001373D9"/>
    <w:rsid w:val="00137CC4"/>
    <w:rsid w:val="001414B9"/>
    <w:rsid w:val="00141883"/>
    <w:rsid w:val="00142D74"/>
    <w:rsid w:val="00143D83"/>
    <w:rsid w:val="00144005"/>
    <w:rsid w:val="00145775"/>
    <w:rsid w:val="00145F6A"/>
    <w:rsid w:val="0014688C"/>
    <w:rsid w:val="00146B67"/>
    <w:rsid w:val="00146E5B"/>
    <w:rsid w:val="0014728E"/>
    <w:rsid w:val="00147720"/>
    <w:rsid w:val="0014773B"/>
    <w:rsid w:val="00150612"/>
    <w:rsid w:val="0015066F"/>
    <w:rsid w:val="00150C18"/>
    <w:rsid w:val="00151322"/>
    <w:rsid w:val="00152401"/>
    <w:rsid w:val="001526C0"/>
    <w:rsid w:val="001532A7"/>
    <w:rsid w:val="00153A68"/>
    <w:rsid w:val="00153DBF"/>
    <w:rsid w:val="0015405A"/>
    <w:rsid w:val="00154F54"/>
    <w:rsid w:val="00155496"/>
    <w:rsid w:val="001562D0"/>
    <w:rsid w:val="00157458"/>
    <w:rsid w:val="001577FF"/>
    <w:rsid w:val="001605DF"/>
    <w:rsid w:val="001619F6"/>
    <w:rsid w:val="00161D15"/>
    <w:rsid w:val="00161E09"/>
    <w:rsid w:val="00162119"/>
    <w:rsid w:val="00162582"/>
    <w:rsid w:val="00162C42"/>
    <w:rsid w:val="001639EF"/>
    <w:rsid w:val="00163CE6"/>
    <w:rsid w:val="00163F85"/>
    <w:rsid w:val="00164D85"/>
    <w:rsid w:val="00165C1D"/>
    <w:rsid w:val="00165E01"/>
    <w:rsid w:val="00166253"/>
    <w:rsid w:val="001663EA"/>
    <w:rsid w:val="0016771D"/>
    <w:rsid w:val="0016782A"/>
    <w:rsid w:val="00170BA6"/>
    <w:rsid w:val="00171004"/>
    <w:rsid w:val="00171427"/>
    <w:rsid w:val="00171F14"/>
    <w:rsid w:val="00172164"/>
    <w:rsid w:val="0017222C"/>
    <w:rsid w:val="00172C1E"/>
    <w:rsid w:val="001730EC"/>
    <w:rsid w:val="001733D4"/>
    <w:rsid w:val="00173559"/>
    <w:rsid w:val="00173F8B"/>
    <w:rsid w:val="00174828"/>
    <w:rsid w:val="0017543C"/>
    <w:rsid w:val="001756BF"/>
    <w:rsid w:val="00175ACC"/>
    <w:rsid w:val="0017636E"/>
    <w:rsid w:val="00176577"/>
    <w:rsid w:val="001767A2"/>
    <w:rsid w:val="00176AF7"/>
    <w:rsid w:val="00176E15"/>
    <w:rsid w:val="00177A63"/>
    <w:rsid w:val="001806D7"/>
    <w:rsid w:val="0018073B"/>
    <w:rsid w:val="001810B7"/>
    <w:rsid w:val="001813EE"/>
    <w:rsid w:val="00183029"/>
    <w:rsid w:val="00184484"/>
    <w:rsid w:val="001854C7"/>
    <w:rsid w:val="001861A4"/>
    <w:rsid w:val="0018684A"/>
    <w:rsid w:val="00190EF7"/>
    <w:rsid w:val="001911D3"/>
    <w:rsid w:val="001918A9"/>
    <w:rsid w:val="00192AC4"/>
    <w:rsid w:val="00192D2C"/>
    <w:rsid w:val="00193C10"/>
    <w:rsid w:val="00194268"/>
    <w:rsid w:val="00194BB7"/>
    <w:rsid w:val="00195EF7"/>
    <w:rsid w:val="0019685F"/>
    <w:rsid w:val="00196A72"/>
    <w:rsid w:val="001975BC"/>
    <w:rsid w:val="00197726"/>
    <w:rsid w:val="00197852"/>
    <w:rsid w:val="001A1397"/>
    <w:rsid w:val="001A13FC"/>
    <w:rsid w:val="001A1494"/>
    <w:rsid w:val="001A168F"/>
    <w:rsid w:val="001A28AB"/>
    <w:rsid w:val="001A2B39"/>
    <w:rsid w:val="001A2E5C"/>
    <w:rsid w:val="001A37BF"/>
    <w:rsid w:val="001A3947"/>
    <w:rsid w:val="001A4765"/>
    <w:rsid w:val="001A49BD"/>
    <w:rsid w:val="001A4F27"/>
    <w:rsid w:val="001A5417"/>
    <w:rsid w:val="001A555B"/>
    <w:rsid w:val="001A57FF"/>
    <w:rsid w:val="001A589E"/>
    <w:rsid w:val="001A596F"/>
    <w:rsid w:val="001A5E5F"/>
    <w:rsid w:val="001A636A"/>
    <w:rsid w:val="001A74AA"/>
    <w:rsid w:val="001A7D02"/>
    <w:rsid w:val="001B0713"/>
    <w:rsid w:val="001B0945"/>
    <w:rsid w:val="001B0DAE"/>
    <w:rsid w:val="001B0E4B"/>
    <w:rsid w:val="001B110F"/>
    <w:rsid w:val="001B1314"/>
    <w:rsid w:val="001B2685"/>
    <w:rsid w:val="001B2FD2"/>
    <w:rsid w:val="001B3A7A"/>
    <w:rsid w:val="001B3DA6"/>
    <w:rsid w:val="001B44A7"/>
    <w:rsid w:val="001B4A2E"/>
    <w:rsid w:val="001B4A8D"/>
    <w:rsid w:val="001B4D0F"/>
    <w:rsid w:val="001B506A"/>
    <w:rsid w:val="001B50B1"/>
    <w:rsid w:val="001B5733"/>
    <w:rsid w:val="001B620A"/>
    <w:rsid w:val="001B77F2"/>
    <w:rsid w:val="001C0273"/>
    <w:rsid w:val="001C0796"/>
    <w:rsid w:val="001C0ACA"/>
    <w:rsid w:val="001C1752"/>
    <w:rsid w:val="001C25DA"/>
    <w:rsid w:val="001C29F7"/>
    <w:rsid w:val="001C2F8E"/>
    <w:rsid w:val="001C335B"/>
    <w:rsid w:val="001C3A11"/>
    <w:rsid w:val="001C4766"/>
    <w:rsid w:val="001C5A64"/>
    <w:rsid w:val="001C5BC3"/>
    <w:rsid w:val="001C6159"/>
    <w:rsid w:val="001C6345"/>
    <w:rsid w:val="001C6D2E"/>
    <w:rsid w:val="001C7592"/>
    <w:rsid w:val="001C7B49"/>
    <w:rsid w:val="001D00D0"/>
    <w:rsid w:val="001D18C9"/>
    <w:rsid w:val="001D314A"/>
    <w:rsid w:val="001D3173"/>
    <w:rsid w:val="001D3456"/>
    <w:rsid w:val="001D3610"/>
    <w:rsid w:val="001D362F"/>
    <w:rsid w:val="001D38C3"/>
    <w:rsid w:val="001D3A20"/>
    <w:rsid w:val="001D3CE8"/>
    <w:rsid w:val="001D4D0B"/>
    <w:rsid w:val="001D5422"/>
    <w:rsid w:val="001D546F"/>
    <w:rsid w:val="001D54E5"/>
    <w:rsid w:val="001D554B"/>
    <w:rsid w:val="001D5B59"/>
    <w:rsid w:val="001D5DF3"/>
    <w:rsid w:val="001D5FE2"/>
    <w:rsid w:val="001D705C"/>
    <w:rsid w:val="001D7DEC"/>
    <w:rsid w:val="001D7F3F"/>
    <w:rsid w:val="001E0F1A"/>
    <w:rsid w:val="001E1921"/>
    <w:rsid w:val="001E1C54"/>
    <w:rsid w:val="001E1E59"/>
    <w:rsid w:val="001E2696"/>
    <w:rsid w:val="001E3018"/>
    <w:rsid w:val="001E324E"/>
    <w:rsid w:val="001E342E"/>
    <w:rsid w:val="001E4243"/>
    <w:rsid w:val="001E4B62"/>
    <w:rsid w:val="001E4FEF"/>
    <w:rsid w:val="001E6042"/>
    <w:rsid w:val="001E71F2"/>
    <w:rsid w:val="001F0E74"/>
    <w:rsid w:val="001F114E"/>
    <w:rsid w:val="001F1764"/>
    <w:rsid w:val="001F18EB"/>
    <w:rsid w:val="001F215C"/>
    <w:rsid w:val="001F235F"/>
    <w:rsid w:val="001F3B1F"/>
    <w:rsid w:val="001F4035"/>
    <w:rsid w:val="001F4DFA"/>
    <w:rsid w:val="001F55D8"/>
    <w:rsid w:val="001F6028"/>
    <w:rsid w:val="001F63A5"/>
    <w:rsid w:val="001F648E"/>
    <w:rsid w:val="001F6932"/>
    <w:rsid w:val="001F6C05"/>
    <w:rsid w:val="001F765F"/>
    <w:rsid w:val="002022FA"/>
    <w:rsid w:val="002024A3"/>
    <w:rsid w:val="002033E1"/>
    <w:rsid w:val="002035B5"/>
    <w:rsid w:val="002038EC"/>
    <w:rsid w:val="00203B87"/>
    <w:rsid w:val="002041F4"/>
    <w:rsid w:val="00204F09"/>
    <w:rsid w:val="0020644B"/>
    <w:rsid w:val="00206501"/>
    <w:rsid w:val="00206525"/>
    <w:rsid w:val="002067F3"/>
    <w:rsid w:val="00206856"/>
    <w:rsid w:val="0020760A"/>
    <w:rsid w:val="00207823"/>
    <w:rsid w:val="00207859"/>
    <w:rsid w:val="00207B22"/>
    <w:rsid w:val="00210471"/>
    <w:rsid w:val="002107D2"/>
    <w:rsid w:val="00210820"/>
    <w:rsid w:val="00210875"/>
    <w:rsid w:val="00210BA1"/>
    <w:rsid w:val="00210BEA"/>
    <w:rsid w:val="00211A40"/>
    <w:rsid w:val="00211DF3"/>
    <w:rsid w:val="00211F53"/>
    <w:rsid w:val="002129F8"/>
    <w:rsid w:val="00212DEB"/>
    <w:rsid w:val="0021354E"/>
    <w:rsid w:val="002137B7"/>
    <w:rsid w:val="00213D81"/>
    <w:rsid w:val="00215CC7"/>
    <w:rsid w:val="00217076"/>
    <w:rsid w:val="002176F8"/>
    <w:rsid w:val="00217A88"/>
    <w:rsid w:val="00217C96"/>
    <w:rsid w:val="00217EA8"/>
    <w:rsid w:val="002211B7"/>
    <w:rsid w:val="0022169E"/>
    <w:rsid w:val="002217F4"/>
    <w:rsid w:val="00222D09"/>
    <w:rsid w:val="00223EAF"/>
    <w:rsid w:val="0022408D"/>
    <w:rsid w:val="00224461"/>
    <w:rsid w:val="00224B48"/>
    <w:rsid w:val="002256CD"/>
    <w:rsid w:val="00225DEB"/>
    <w:rsid w:val="00225EB7"/>
    <w:rsid w:val="00226464"/>
    <w:rsid w:val="00226730"/>
    <w:rsid w:val="00227CA8"/>
    <w:rsid w:val="00227D2A"/>
    <w:rsid w:val="00230672"/>
    <w:rsid w:val="002308D7"/>
    <w:rsid w:val="002308F7"/>
    <w:rsid w:val="002319A9"/>
    <w:rsid w:val="00231BAF"/>
    <w:rsid w:val="002325A2"/>
    <w:rsid w:val="00232B1E"/>
    <w:rsid w:val="00232BC6"/>
    <w:rsid w:val="00232E20"/>
    <w:rsid w:val="0023371D"/>
    <w:rsid w:val="00233AC4"/>
    <w:rsid w:val="00234598"/>
    <w:rsid w:val="00234D63"/>
    <w:rsid w:val="00235656"/>
    <w:rsid w:val="0023673D"/>
    <w:rsid w:val="002368CA"/>
    <w:rsid w:val="00237410"/>
    <w:rsid w:val="0024098B"/>
    <w:rsid w:val="00241233"/>
    <w:rsid w:val="002415C9"/>
    <w:rsid w:val="00242A8B"/>
    <w:rsid w:val="00243358"/>
    <w:rsid w:val="00243A3B"/>
    <w:rsid w:val="002449D4"/>
    <w:rsid w:val="0024537C"/>
    <w:rsid w:val="00245431"/>
    <w:rsid w:val="00245D35"/>
    <w:rsid w:val="00246750"/>
    <w:rsid w:val="00246905"/>
    <w:rsid w:val="00246983"/>
    <w:rsid w:val="00246F2B"/>
    <w:rsid w:val="0024769E"/>
    <w:rsid w:val="00247F4B"/>
    <w:rsid w:val="00250290"/>
    <w:rsid w:val="00250771"/>
    <w:rsid w:val="00250BEE"/>
    <w:rsid w:val="00250F09"/>
    <w:rsid w:val="0025115F"/>
    <w:rsid w:val="002518D5"/>
    <w:rsid w:val="00251AC8"/>
    <w:rsid w:val="00251AD2"/>
    <w:rsid w:val="00251E6D"/>
    <w:rsid w:val="00252555"/>
    <w:rsid w:val="00253567"/>
    <w:rsid w:val="0025356C"/>
    <w:rsid w:val="002535C9"/>
    <w:rsid w:val="00253BD2"/>
    <w:rsid w:val="00253DE9"/>
    <w:rsid w:val="00254525"/>
    <w:rsid w:val="0025470C"/>
    <w:rsid w:val="0025487A"/>
    <w:rsid w:val="00254A2B"/>
    <w:rsid w:val="00255265"/>
    <w:rsid w:val="00255E5D"/>
    <w:rsid w:val="002566CF"/>
    <w:rsid w:val="002578A1"/>
    <w:rsid w:val="0025791A"/>
    <w:rsid w:val="00257D9A"/>
    <w:rsid w:val="00257DDD"/>
    <w:rsid w:val="00257ED2"/>
    <w:rsid w:val="002605F1"/>
    <w:rsid w:val="002608EA"/>
    <w:rsid w:val="00261508"/>
    <w:rsid w:val="002617BE"/>
    <w:rsid w:val="00261D50"/>
    <w:rsid w:val="00261F6C"/>
    <w:rsid w:val="00262489"/>
    <w:rsid w:val="0026265C"/>
    <w:rsid w:val="00262AA8"/>
    <w:rsid w:val="00263707"/>
    <w:rsid w:val="002639F4"/>
    <w:rsid w:val="00263BBE"/>
    <w:rsid w:val="00263CC2"/>
    <w:rsid w:val="002661A5"/>
    <w:rsid w:val="00266F82"/>
    <w:rsid w:val="00267610"/>
    <w:rsid w:val="002679D4"/>
    <w:rsid w:val="002703C9"/>
    <w:rsid w:val="0027085B"/>
    <w:rsid w:val="00270DFF"/>
    <w:rsid w:val="00272C74"/>
    <w:rsid w:val="002739F0"/>
    <w:rsid w:val="00273B93"/>
    <w:rsid w:val="00273D29"/>
    <w:rsid w:val="002740EA"/>
    <w:rsid w:val="00275BB3"/>
    <w:rsid w:val="00275D08"/>
    <w:rsid w:val="0027607A"/>
    <w:rsid w:val="002761DB"/>
    <w:rsid w:val="00276980"/>
    <w:rsid w:val="00276B5A"/>
    <w:rsid w:val="00277B86"/>
    <w:rsid w:val="00280B42"/>
    <w:rsid w:val="0028137C"/>
    <w:rsid w:val="002813D5"/>
    <w:rsid w:val="0028189E"/>
    <w:rsid w:val="00282662"/>
    <w:rsid w:val="00283037"/>
    <w:rsid w:val="002833D5"/>
    <w:rsid w:val="002844A0"/>
    <w:rsid w:val="00284E9E"/>
    <w:rsid w:val="00285350"/>
    <w:rsid w:val="0028544A"/>
    <w:rsid w:val="002856C4"/>
    <w:rsid w:val="00285DB0"/>
    <w:rsid w:val="00286CCD"/>
    <w:rsid w:val="00286D3A"/>
    <w:rsid w:val="00286F43"/>
    <w:rsid w:val="00286F77"/>
    <w:rsid w:val="002874A3"/>
    <w:rsid w:val="00287AED"/>
    <w:rsid w:val="00287D85"/>
    <w:rsid w:val="002900B3"/>
    <w:rsid w:val="002907FC"/>
    <w:rsid w:val="00291511"/>
    <w:rsid w:val="00291C4B"/>
    <w:rsid w:val="00292031"/>
    <w:rsid w:val="00292C77"/>
    <w:rsid w:val="0029309E"/>
    <w:rsid w:val="0029372D"/>
    <w:rsid w:val="00293C56"/>
    <w:rsid w:val="0029441E"/>
    <w:rsid w:val="00294913"/>
    <w:rsid w:val="00294C1E"/>
    <w:rsid w:val="002952A4"/>
    <w:rsid w:val="00295D26"/>
    <w:rsid w:val="002967BD"/>
    <w:rsid w:val="00297025"/>
    <w:rsid w:val="00297780"/>
    <w:rsid w:val="00297DEE"/>
    <w:rsid w:val="002A00BC"/>
    <w:rsid w:val="002A1A2B"/>
    <w:rsid w:val="002A21DE"/>
    <w:rsid w:val="002A4936"/>
    <w:rsid w:val="002A5B5D"/>
    <w:rsid w:val="002A5E27"/>
    <w:rsid w:val="002A5F49"/>
    <w:rsid w:val="002A6DE7"/>
    <w:rsid w:val="002A6DF1"/>
    <w:rsid w:val="002B11CE"/>
    <w:rsid w:val="002B1D9F"/>
    <w:rsid w:val="002B2ACC"/>
    <w:rsid w:val="002B3B07"/>
    <w:rsid w:val="002B4139"/>
    <w:rsid w:val="002B49D6"/>
    <w:rsid w:val="002B4B7E"/>
    <w:rsid w:val="002B4D60"/>
    <w:rsid w:val="002B59C5"/>
    <w:rsid w:val="002B7048"/>
    <w:rsid w:val="002C0440"/>
    <w:rsid w:val="002C06DD"/>
    <w:rsid w:val="002C06FB"/>
    <w:rsid w:val="002C0A97"/>
    <w:rsid w:val="002C0C5F"/>
    <w:rsid w:val="002C1953"/>
    <w:rsid w:val="002C4298"/>
    <w:rsid w:val="002C4B67"/>
    <w:rsid w:val="002C4C0F"/>
    <w:rsid w:val="002C540C"/>
    <w:rsid w:val="002C62AF"/>
    <w:rsid w:val="002C63EB"/>
    <w:rsid w:val="002C659D"/>
    <w:rsid w:val="002C67E4"/>
    <w:rsid w:val="002C7A6F"/>
    <w:rsid w:val="002C7BC2"/>
    <w:rsid w:val="002D00A7"/>
    <w:rsid w:val="002D0162"/>
    <w:rsid w:val="002D0BB8"/>
    <w:rsid w:val="002D0D3C"/>
    <w:rsid w:val="002D1204"/>
    <w:rsid w:val="002D1F78"/>
    <w:rsid w:val="002D264B"/>
    <w:rsid w:val="002D28C1"/>
    <w:rsid w:val="002D3ACF"/>
    <w:rsid w:val="002D3FFE"/>
    <w:rsid w:val="002D4521"/>
    <w:rsid w:val="002D4E3C"/>
    <w:rsid w:val="002D52B2"/>
    <w:rsid w:val="002D5506"/>
    <w:rsid w:val="002D611E"/>
    <w:rsid w:val="002D652C"/>
    <w:rsid w:val="002D679C"/>
    <w:rsid w:val="002D6960"/>
    <w:rsid w:val="002D6B5D"/>
    <w:rsid w:val="002D6FEF"/>
    <w:rsid w:val="002D74BA"/>
    <w:rsid w:val="002D7860"/>
    <w:rsid w:val="002D7D04"/>
    <w:rsid w:val="002E072D"/>
    <w:rsid w:val="002E09F5"/>
    <w:rsid w:val="002E0BB3"/>
    <w:rsid w:val="002E0FE8"/>
    <w:rsid w:val="002E13EE"/>
    <w:rsid w:val="002E1A5A"/>
    <w:rsid w:val="002E21AF"/>
    <w:rsid w:val="002E2655"/>
    <w:rsid w:val="002E3782"/>
    <w:rsid w:val="002E3839"/>
    <w:rsid w:val="002E3A7C"/>
    <w:rsid w:val="002E3BA8"/>
    <w:rsid w:val="002E4625"/>
    <w:rsid w:val="002E4710"/>
    <w:rsid w:val="002E5814"/>
    <w:rsid w:val="002E694F"/>
    <w:rsid w:val="002F09F8"/>
    <w:rsid w:val="002F0FCC"/>
    <w:rsid w:val="002F1002"/>
    <w:rsid w:val="002F18B7"/>
    <w:rsid w:val="002F1C33"/>
    <w:rsid w:val="002F1E3C"/>
    <w:rsid w:val="002F1F79"/>
    <w:rsid w:val="002F2AA9"/>
    <w:rsid w:val="002F2BD3"/>
    <w:rsid w:val="002F2CFF"/>
    <w:rsid w:val="002F2D40"/>
    <w:rsid w:val="002F2E2D"/>
    <w:rsid w:val="002F3439"/>
    <w:rsid w:val="002F3AF2"/>
    <w:rsid w:val="002F42FD"/>
    <w:rsid w:val="002F454E"/>
    <w:rsid w:val="002F6956"/>
    <w:rsid w:val="002F7259"/>
    <w:rsid w:val="002F730F"/>
    <w:rsid w:val="002F7895"/>
    <w:rsid w:val="003001B1"/>
    <w:rsid w:val="00300D15"/>
    <w:rsid w:val="00300D68"/>
    <w:rsid w:val="00300F19"/>
    <w:rsid w:val="00301033"/>
    <w:rsid w:val="0030129F"/>
    <w:rsid w:val="0030192C"/>
    <w:rsid w:val="003023EA"/>
    <w:rsid w:val="003026A1"/>
    <w:rsid w:val="003036B7"/>
    <w:rsid w:val="00303CFB"/>
    <w:rsid w:val="003040B4"/>
    <w:rsid w:val="00304CF5"/>
    <w:rsid w:val="00305161"/>
    <w:rsid w:val="0030628B"/>
    <w:rsid w:val="00306576"/>
    <w:rsid w:val="00306922"/>
    <w:rsid w:val="003069CF"/>
    <w:rsid w:val="00306A9E"/>
    <w:rsid w:val="003078CA"/>
    <w:rsid w:val="00307AE3"/>
    <w:rsid w:val="00307CE6"/>
    <w:rsid w:val="003104FC"/>
    <w:rsid w:val="003124D1"/>
    <w:rsid w:val="003129E8"/>
    <w:rsid w:val="0031306D"/>
    <w:rsid w:val="003132EB"/>
    <w:rsid w:val="00314BA9"/>
    <w:rsid w:val="00314EB1"/>
    <w:rsid w:val="003160F5"/>
    <w:rsid w:val="00316DD7"/>
    <w:rsid w:val="00317338"/>
    <w:rsid w:val="003173DD"/>
    <w:rsid w:val="0031763A"/>
    <w:rsid w:val="0031790E"/>
    <w:rsid w:val="00320232"/>
    <w:rsid w:val="0032160E"/>
    <w:rsid w:val="00322116"/>
    <w:rsid w:val="00322177"/>
    <w:rsid w:val="003225EC"/>
    <w:rsid w:val="00322CCA"/>
    <w:rsid w:val="00322FF7"/>
    <w:rsid w:val="00323341"/>
    <w:rsid w:val="00323D1D"/>
    <w:rsid w:val="00323EBB"/>
    <w:rsid w:val="00324157"/>
    <w:rsid w:val="00324AE2"/>
    <w:rsid w:val="003254D5"/>
    <w:rsid w:val="003257E8"/>
    <w:rsid w:val="00325D27"/>
    <w:rsid w:val="0032608F"/>
    <w:rsid w:val="003275D7"/>
    <w:rsid w:val="00327AF3"/>
    <w:rsid w:val="00331420"/>
    <w:rsid w:val="0033151D"/>
    <w:rsid w:val="003317CB"/>
    <w:rsid w:val="003318D9"/>
    <w:rsid w:val="00331B78"/>
    <w:rsid w:val="00331F73"/>
    <w:rsid w:val="003330F8"/>
    <w:rsid w:val="00334A47"/>
    <w:rsid w:val="003355E4"/>
    <w:rsid w:val="00335D45"/>
    <w:rsid w:val="003361ED"/>
    <w:rsid w:val="00336521"/>
    <w:rsid w:val="003369A3"/>
    <w:rsid w:val="00336B37"/>
    <w:rsid w:val="00337315"/>
    <w:rsid w:val="00337F74"/>
    <w:rsid w:val="00340088"/>
    <w:rsid w:val="0034038C"/>
    <w:rsid w:val="00341851"/>
    <w:rsid w:val="00341B4D"/>
    <w:rsid w:val="0034224D"/>
    <w:rsid w:val="0034299B"/>
    <w:rsid w:val="003431B9"/>
    <w:rsid w:val="00343DAC"/>
    <w:rsid w:val="00346B8C"/>
    <w:rsid w:val="00347954"/>
    <w:rsid w:val="003500FF"/>
    <w:rsid w:val="00350215"/>
    <w:rsid w:val="00351067"/>
    <w:rsid w:val="00351665"/>
    <w:rsid w:val="00352342"/>
    <w:rsid w:val="003530A1"/>
    <w:rsid w:val="00353749"/>
    <w:rsid w:val="00353D18"/>
    <w:rsid w:val="00354045"/>
    <w:rsid w:val="00354863"/>
    <w:rsid w:val="00354ABC"/>
    <w:rsid w:val="00354F8A"/>
    <w:rsid w:val="0035637C"/>
    <w:rsid w:val="00356639"/>
    <w:rsid w:val="00356644"/>
    <w:rsid w:val="00356768"/>
    <w:rsid w:val="003570DB"/>
    <w:rsid w:val="0035724A"/>
    <w:rsid w:val="00357EF4"/>
    <w:rsid w:val="00357F6E"/>
    <w:rsid w:val="00360A9C"/>
    <w:rsid w:val="00360F4D"/>
    <w:rsid w:val="003610B1"/>
    <w:rsid w:val="003613E8"/>
    <w:rsid w:val="00361A97"/>
    <w:rsid w:val="00361FBD"/>
    <w:rsid w:val="00362B25"/>
    <w:rsid w:val="00363C87"/>
    <w:rsid w:val="003654D9"/>
    <w:rsid w:val="0036649F"/>
    <w:rsid w:val="00370FFF"/>
    <w:rsid w:val="003721C0"/>
    <w:rsid w:val="003725F1"/>
    <w:rsid w:val="00372F9B"/>
    <w:rsid w:val="0037335D"/>
    <w:rsid w:val="00373433"/>
    <w:rsid w:val="0037345A"/>
    <w:rsid w:val="00373C75"/>
    <w:rsid w:val="00373E3E"/>
    <w:rsid w:val="00374563"/>
    <w:rsid w:val="003745D5"/>
    <w:rsid w:val="003748C0"/>
    <w:rsid w:val="00374EF8"/>
    <w:rsid w:val="00376E80"/>
    <w:rsid w:val="00377404"/>
    <w:rsid w:val="00377927"/>
    <w:rsid w:val="003812BC"/>
    <w:rsid w:val="003816D7"/>
    <w:rsid w:val="003826C3"/>
    <w:rsid w:val="003828D3"/>
    <w:rsid w:val="003829D1"/>
    <w:rsid w:val="0038326E"/>
    <w:rsid w:val="003833E4"/>
    <w:rsid w:val="003836FD"/>
    <w:rsid w:val="003839AB"/>
    <w:rsid w:val="0038537F"/>
    <w:rsid w:val="00386780"/>
    <w:rsid w:val="00386B38"/>
    <w:rsid w:val="0038791D"/>
    <w:rsid w:val="003901A2"/>
    <w:rsid w:val="003904F5"/>
    <w:rsid w:val="003910C7"/>
    <w:rsid w:val="003913A4"/>
    <w:rsid w:val="00391551"/>
    <w:rsid w:val="0039198F"/>
    <w:rsid w:val="00391AB2"/>
    <w:rsid w:val="00391BCE"/>
    <w:rsid w:val="003927DE"/>
    <w:rsid w:val="00393703"/>
    <w:rsid w:val="00395025"/>
    <w:rsid w:val="003955A2"/>
    <w:rsid w:val="003968DB"/>
    <w:rsid w:val="003971DC"/>
    <w:rsid w:val="00397B22"/>
    <w:rsid w:val="003A09AC"/>
    <w:rsid w:val="003A0A64"/>
    <w:rsid w:val="003A0AE0"/>
    <w:rsid w:val="003A17E5"/>
    <w:rsid w:val="003A1B37"/>
    <w:rsid w:val="003A2113"/>
    <w:rsid w:val="003A215A"/>
    <w:rsid w:val="003A21C0"/>
    <w:rsid w:val="003A23ED"/>
    <w:rsid w:val="003A2F27"/>
    <w:rsid w:val="003A3BBC"/>
    <w:rsid w:val="003A52B3"/>
    <w:rsid w:val="003A639F"/>
    <w:rsid w:val="003A7084"/>
    <w:rsid w:val="003A7851"/>
    <w:rsid w:val="003A7933"/>
    <w:rsid w:val="003A7D13"/>
    <w:rsid w:val="003A7E93"/>
    <w:rsid w:val="003B0167"/>
    <w:rsid w:val="003B0168"/>
    <w:rsid w:val="003B02B2"/>
    <w:rsid w:val="003B15D6"/>
    <w:rsid w:val="003B193F"/>
    <w:rsid w:val="003B19C5"/>
    <w:rsid w:val="003B1C9A"/>
    <w:rsid w:val="003B2995"/>
    <w:rsid w:val="003B2C82"/>
    <w:rsid w:val="003B34ED"/>
    <w:rsid w:val="003B3C58"/>
    <w:rsid w:val="003B5307"/>
    <w:rsid w:val="003B5345"/>
    <w:rsid w:val="003B5878"/>
    <w:rsid w:val="003B6F23"/>
    <w:rsid w:val="003B7AEF"/>
    <w:rsid w:val="003C003E"/>
    <w:rsid w:val="003C0BAD"/>
    <w:rsid w:val="003C1351"/>
    <w:rsid w:val="003C1B14"/>
    <w:rsid w:val="003C2DE3"/>
    <w:rsid w:val="003C2DF5"/>
    <w:rsid w:val="003C351E"/>
    <w:rsid w:val="003C36CE"/>
    <w:rsid w:val="003C4967"/>
    <w:rsid w:val="003C4DE1"/>
    <w:rsid w:val="003C5578"/>
    <w:rsid w:val="003C5DA4"/>
    <w:rsid w:val="003C6A4C"/>
    <w:rsid w:val="003C6FA7"/>
    <w:rsid w:val="003C716A"/>
    <w:rsid w:val="003C7473"/>
    <w:rsid w:val="003C75EE"/>
    <w:rsid w:val="003C791D"/>
    <w:rsid w:val="003C7E56"/>
    <w:rsid w:val="003C7FA4"/>
    <w:rsid w:val="003C7FC5"/>
    <w:rsid w:val="003D10BC"/>
    <w:rsid w:val="003D19A0"/>
    <w:rsid w:val="003D6C7E"/>
    <w:rsid w:val="003D7089"/>
    <w:rsid w:val="003D73F7"/>
    <w:rsid w:val="003D7F14"/>
    <w:rsid w:val="003E072C"/>
    <w:rsid w:val="003E0844"/>
    <w:rsid w:val="003E087F"/>
    <w:rsid w:val="003E17C0"/>
    <w:rsid w:val="003E31C6"/>
    <w:rsid w:val="003E378E"/>
    <w:rsid w:val="003E3D28"/>
    <w:rsid w:val="003E4B25"/>
    <w:rsid w:val="003E52CA"/>
    <w:rsid w:val="003E5539"/>
    <w:rsid w:val="003E558A"/>
    <w:rsid w:val="003E596A"/>
    <w:rsid w:val="003E5DBB"/>
    <w:rsid w:val="003E5F29"/>
    <w:rsid w:val="003E62E5"/>
    <w:rsid w:val="003E7DEC"/>
    <w:rsid w:val="003F0D65"/>
    <w:rsid w:val="003F1127"/>
    <w:rsid w:val="003F1560"/>
    <w:rsid w:val="003F1FCA"/>
    <w:rsid w:val="003F2298"/>
    <w:rsid w:val="003F25E5"/>
    <w:rsid w:val="003F272C"/>
    <w:rsid w:val="003F2EED"/>
    <w:rsid w:val="003F32ED"/>
    <w:rsid w:val="003F34E0"/>
    <w:rsid w:val="003F4226"/>
    <w:rsid w:val="003F44C2"/>
    <w:rsid w:val="003F4A26"/>
    <w:rsid w:val="003F5641"/>
    <w:rsid w:val="003F646D"/>
    <w:rsid w:val="003F6772"/>
    <w:rsid w:val="003F6915"/>
    <w:rsid w:val="004000C2"/>
    <w:rsid w:val="004008FE"/>
    <w:rsid w:val="004009F3"/>
    <w:rsid w:val="00400B2C"/>
    <w:rsid w:val="004011CD"/>
    <w:rsid w:val="004026A1"/>
    <w:rsid w:val="0040331F"/>
    <w:rsid w:val="00403DB9"/>
    <w:rsid w:val="00403DDB"/>
    <w:rsid w:val="00404ABA"/>
    <w:rsid w:val="00404B88"/>
    <w:rsid w:val="00404D59"/>
    <w:rsid w:val="00405525"/>
    <w:rsid w:val="00405DFE"/>
    <w:rsid w:val="00406029"/>
    <w:rsid w:val="004075FA"/>
    <w:rsid w:val="0041138D"/>
    <w:rsid w:val="00411E78"/>
    <w:rsid w:val="00412875"/>
    <w:rsid w:val="0041368B"/>
    <w:rsid w:val="00415466"/>
    <w:rsid w:val="00415FC4"/>
    <w:rsid w:val="004172B3"/>
    <w:rsid w:val="00420229"/>
    <w:rsid w:val="00420678"/>
    <w:rsid w:val="0042080E"/>
    <w:rsid w:val="00420CEB"/>
    <w:rsid w:val="004220BE"/>
    <w:rsid w:val="0042219E"/>
    <w:rsid w:val="0042245B"/>
    <w:rsid w:val="00422B07"/>
    <w:rsid w:val="00422DC9"/>
    <w:rsid w:val="0042351D"/>
    <w:rsid w:val="00423FB2"/>
    <w:rsid w:val="00423FB7"/>
    <w:rsid w:val="00424A37"/>
    <w:rsid w:val="00424DCF"/>
    <w:rsid w:val="00425194"/>
    <w:rsid w:val="00425C9D"/>
    <w:rsid w:val="00426B34"/>
    <w:rsid w:val="00426FF5"/>
    <w:rsid w:val="00427E1F"/>
    <w:rsid w:val="0043046A"/>
    <w:rsid w:val="0043097D"/>
    <w:rsid w:val="00431721"/>
    <w:rsid w:val="00431FFD"/>
    <w:rsid w:val="0043264D"/>
    <w:rsid w:val="00432E9F"/>
    <w:rsid w:val="004333A2"/>
    <w:rsid w:val="004334DF"/>
    <w:rsid w:val="004345E4"/>
    <w:rsid w:val="00434B1D"/>
    <w:rsid w:val="004358AB"/>
    <w:rsid w:val="00436193"/>
    <w:rsid w:val="00436545"/>
    <w:rsid w:val="00436B65"/>
    <w:rsid w:val="004378BE"/>
    <w:rsid w:val="00437ED4"/>
    <w:rsid w:val="00440093"/>
    <w:rsid w:val="004406EC"/>
    <w:rsid w:val="00440967"/>
    <w:rsid w:val="00440E1D"/>
    <w:rsid w:val="0044174B"/>
    <w:rsid w:val="00441ADC"/>
    <w:rsid w:val="00442929"/>
    <w:rsid w:val="004435F8"/>
    <w:rsid w:val="00443665"/>
    <w:rsid w:val="00444324"/>
    <w:rsid w:val="004445F1"/>
    <w:rsid w:val="004445F2"/>
    <w:rsid w:val="004447D7"/>
    <w:rsid w:val="00445ABC"/>
    <w:rsid w:val="00445ABD"/>
    <w:rsid w:val="00447374"/>
    <w:rsid w:val="00447985"/>
    <w:rsid w:val="00447BED"/>
    <w:rsid w:val="00447D30"/>
    <w:rsid w:val="00450691"/>
    <w:rsid w:val="00450CE6"/>
    <w:rsid w:val="004517F2"/>
    <w:rsid w:val="00451BD6"/>
    <w:rsid w:val="00452343"/>
    <w:rsid w:val="00453081"/>
    <w:rsid w:val="00453176"/>
    <w:rsid w:val="00453589"/>
    <w:rsid w:val="00453BF6"/>
    <w:rsid w:val="00453D73"/>
    <w:rsid w:val="00453E23"/>
    <w:rsid w:val="0045400D"/>
    <w:rsid w:val="0045428B"/>
    <w:rsid w:val="00455E2D"/>
    <w:rsid w:val="00456327"/>
    <w:rsid w:val="004564E0"/>
    <w:rsid w:val="00456CF0"/>
    <w:rsid w:val="00457275"/>
    <w:rsid w:val="00457853"/>
    <w:rsid w:val="0046073E"/>
    <w:rsid w:val="00460962"/>
    <w:rsid w:val="00461750"/>
    <w:rsid w:val="004617A3"/>
    <w:rsid w:val="00462381"/>
    <w:rsid w:val="00462B6C"/>
    <w:rsid w:val="004630EA"/>
    <w:rsid w:val="0046336E"/>
    <w:rsid w:val="00463DD8"/>
    <w:rsid w:val="00464ACE"/>
    <w:rsid w:val="004656FD"/>
    <w:rsid w:val="00465D86"/>
    <w:rsid w:val="004662F5"/>
    <w:rsid w:val="0046663D"/>
    <w:rsid w:val="004668A8"/>
    <w:rsid w:val="004700F2"/>
    <w:rsid w:val="004713E8"/>
    <w:rsid w:val="004714CA"/>
    <w:rsid w:val="00471669"/>
    <w:rsid w:val="004729AA"/>
    <w:rsid w:val="004748E1"/>
    <w:rsid w:val="004757AE"/>
    <w:rsid w:val="004758AA"/>
    <w:rsid w:val="00475B02"/>
    <w:rsid w:val="00476218"/>
    <w:rsid w:val="00476457"/>
    <w:rsid w:val="00477BD9"/>
    <w:rsid w:val="00477FBA"/>
    <w:rsid w:val="00477FFB"/>
    <w:rsid w:val="00480980"/>
    <w:rsid w:val="004817B7"/>
    <w:rsid w:val="00481EE3"/>
    <w:rsid w:val="004820A9"/>
    <w:rsid w:val="0048241A"/>
    <w:rsid w:val="0048250F"/>
    <w:rsid w:val="004846E3"/>
    <w:rsid w:val="004848FB"/>
    <w:rsid w:val="00485261"/>
    <w:rsid w:val="004853EB"/>
    <w:rsid w:val="00485A88"/>
    <w:rsid w:val="004864A7"/>
    <w:rsid w:val="0048724A"/>
    <w:rsid w:val="0048761F"/>
    <w:rsid w:val="0048796A"/>
    <w:rsid w:val="00487DFF"/>
    <w:rsid w:val="00487EE3"/>
    <w:rsid w:val="00487F66"/>
    <w:rsid w:val="0049013B"/>
    <w:rsid w:val="004905F2"/>
    <w:rsid w:val="004908BC"/>
    <w:rsid w:val="0049102B"/>
    <w:rsid w:val="0049117B"/>
    <w:rsid w:val="0049156D"/>
    <w:rsid w:val="004917DD"/>
    <w:rsid w:val="00491E68"/>
    <w:rsid w:val="0049214C"/>
    <w:rsid w:val="00492314"/>
    <w:rsid w:val="00492FD8"/>
    <w:rsid w:val="004931E9"/>
    <w:rsid w:val="00493331"/>
    <w:rsid w:val="00494774"/>
    <w:rsid w:val="00494943"/>
    <w:rsid w:val="00494DE9"/>
    <w:rsid w:val="004950C7"/>
    <w:rsid w:val="00495250"/>
    <w:rsid w:val="00495E01"/>
    <w:rsid w:val="00496B19"/>
    <w:rsid w:val="00496D85"/>
    <w:rsid w:val="004A03A8"/>
    <w:rsid w:val="004A0AE0"/>
    <w:rsid w:val="004A1A20"/>
    <w:rsid w:val="004A2209"/>
    <w:rsid w:val="004A2468"/>
    <w:rsid w:val="004A3144"/>
    <w:rsid w:val="004A39B0"/>
    <w:rsid w:val="004A41AA"/>
    <w:rsid w:val="004A434A"/>
    <w:rsid w:val="004A4C9C"/>
    <w:rsid w:val="004A5098"/>
    <w:rsid w:val="004A5510"/>
    <w:rsid w:val="004A5984"/>
    <w:rsid w:val="004A6BFF"/>
    <w:rsid w:val="004A76E8"/>
    <w:rsid w:val="004A7861"/>
    <w:rsid w:val="004B029A"/>
    <w:rsid w:val="004B0847"/>
    <w:rsid w:val="004B08C2"/>
    <w:rsid w:val="004B1EF2"/>
    <w:rsid w:val="004B2473"/>
    <w:rsid w:val="004B2558"/>
    <w:rsid w:val="004B2DEB"/>
    <w:rsid w:val="004B4B7F"/>
    <w:rsid w:val="004B4C7F"/>
    <w:rsid w:val="004B52A2"/>
    <w:rsid w:val="004B55FA"/>
    <w:rsid w:val="004B5648"/>
    <w:rsid w:val="004B5F15"/>
    <w:rsid w:val="004B6D34"/>
    <w:rsid w:val="004B7502"/>
    <w:rsid w:val="004B7D31"/>
    <w:rsid w:val="004C01D7"/>
    <w:rsid w:val="004C0203"/>
    <w:rsid w:val="004C1272"/>
    <w:rsid w:val="004C1D9A"/>
    <w:rsid w:val="004C2726"/>
    <w:rsid w:val="004C321B"/>
    <w:rsid w:val="004C40BC"/>
    <w:rsid w:val="004C4890"/>
    <w:rsid w:val="004C4F09"/>
    <w:rsid w:val="004C50BF"/>
    <w:rsid w:val="004C5DFB"/>
    <w:rsid w:val="004C6580"/>
    <w:rsid w:val="004C66E1"/>
    <w:rsid w:val="004C6937"/>
    <w:rsid w:val="004C71AA"/>
    <w:rsid w:val="004C7BB4"/>
    <w:rsid w:val="004C7D3C"/>
    <w:rsid w:val="004D0497"/>
    <w:rsid w:val="004D07F0"/>
    <w:rsid w:val="004D0E29"/>
    <w:rsid w:val="004D144A"/>
    <w:rsid w:val="004D1476"/>
    <w:rsid w:val="004D1513"/>
    <w:rsid w:val="004D2025"/>
    <w:rsid w:val="004D276C"/>
    <w:rsid w:val="004D3A85"/>
    <w:rsid w:val="004D3B96"/>
    <w:rsid w:val="004D45CE"/>
    <w:rsid w:val="004D4C5A"/>
    <w:rsid w:val="004D4F4C"/>
    <w:rsid w:val="004D522D"/>
    <w:rsid w:val="004D52F5"/>
    <w:rsid w:val="004D5ADE"/>
    <w:rsid w:val="004D5D03"/>
    <w:rsid w:val="004D5DDA"/>
    <w:rsid w:val="004D7D63"/>
    <w:rsid w:val="004E00BD"/>
    <w:rsid w:val="004E02F8"/>
    <w:rsid w:val="004E0341"/>
    <w:rsid w:val="004E0442"/>
    <w:rsid w:val="004E0894"/>
    <w:rsid w:val="004E0AEE"/>
    <w:rsid w:val="004E0B86"/>
    <w:rsid w:val="004E0BF2"/>
    <w:rsid w:val="004E13E9"/>
    <w:rsid w:val="004E19A7"/>
    <w:rsid w:val="004E24BD"/>
    <w:rsid w:val="004E26C2"/>
    <w:rsid w:val="004E2752"/>
    <w:rsid w:val="004E2A8C"/>
    <w:rsid w:val="004E2C8A"/>
    <w:rsid w:val="004E2E2E"/>
    <w:rsid w:val="004E2EDE"/>
    <w:rsid w:val="004E4554"/>
    <w:rsid w:val="004E5211"/>
    <w:rsid w:val="004E57D3"/>
    <w:rsid w:val="004E6227"/>
    <w:rsid w:val="004E652A"/>
    <w:rsid w:val="004E6681"/>
    <w:rsid w:val="004E696A"/>
    <w:rsid w:val="004E7233"/>
    <w:rsid w:val="004E7EA8"/>
    <w:rsid w:val="004F061E"/>
    <w:rsid w:val="004F11C1"/>
    <w:rsid w:val="004F12D1"/>
    <w:rsid w:val="004F12EC"/>
    <w:rsid w:val="004F18BC"/>
    <w:rsid w:val="004F271C"/>
    <w:rsid w:val="004F298C"/>
    <w:rsid w:val="004F2C11"/>
    <w:rsid w:val="004F2D6C"/>
    <w:rsid w:val="004F357A"/>
    <w:rsid w:val="004F37E7"/>
    <w:rsid w:val="004F3C46"/>
    <w:rsid w:val="004F427E"/>
    <w:rsid w:val="004F4684"/>
    <w:rsid w:val="004F6950"/>
    <w:rsid w:val="004F6996"/>
    <w:rsid w:val="004F6C89"/>
    <w:rsid w:val="004F7288"/>
    <w:rsid w:val="005005C4"/>
    <w:rsid w:val="005026BD"/>
    <w:rsid w:val="00502FEB"/>
    <w:rsid w:val="00503699"/>
    <w:rsid w:val="00503AA3"/>
    <w:rsid w:val="00503EDB"/>
    <w:rsid w:val="0050438E"/>
    <w:rsid w:val="005053A4"/>
    <w:rsid w:val="00506092"/>
    <w:rsid w:val="00506DD1"/>
    <w:rsid w:val="00507233"/>
    <w:rsid w:val="00507394"/>
    <w:rsid w:val="00507D8A"/>
    <w:rsid w:val="00507FD6"/>
    <w:rsid w:val="00510076"/>
    <w:rsid w:val="005102E7"/>
    <w:rsid w:val="0051098B"/>
    <w:rsid w:val="005110AB"/>
    <w:rsid w:val="0051135D"/>
    <w:rsid w:val="00511687"/>
    <w:rsid w:val="005119BB"/>
    <w:rsid w:val="0051255D"/>
    <w:rsid w:val="00512E33"/>
    <w:rsid w:val="005136CE"/>
    <w:rsid w:val="00513DB2"/>
    <w:rsid w:val="0051418C"/>
    <w:rsid w:val="00514318"/>
    <w:rsid w:val="00515953"/>
    <w:rsid w:val="00515F3C"/>
    <w:rsid w:val="00516154"/>
    <w:rsid w:val="00516535"/>
    <w:rsid w:val="00516813"/>
    <w:rsid w:val="00516B6B"/>
    <w:rsid w:val="00516D60"/>
    <w:rsid w:val="00516F1E"/>
    <w:rsid w:val="005215B3"/>
    <w:rsid w:val="00521D36"/>
    <w:rsid w:val="0052319D"/>
    <w:rsid w:val="00523229"/>
    <w:rsid w:val="0052359F"/>
    <w:rsid w:val="00523DC9"/>
    <w:rsid w:val="00524176"/>
    <w:rsid w:val="005247FD"/>
    <w:rsid w:val="005257C1"/>
    <w:rsid w:val="00526401"/>
    <w:rsid w:val="00527011"/>
    <w:rsid w:val="0052732D"/>
    <w:rsid w:val="005300E8"/>
    <w:rsid w:val="0053020C"/>
    <w:rsid w:val="005302C9"/>
    <w:rsid w:val="00530C5D"/>
    <w:rsid w:val="00530FD3"/>
    <w:rsid w:val="005317E3"/>
    <w:rsid w:val="00531CEC"/>
    <w:rsid w:val="00532588"/>
    <w:rsid w:val="00532765"/>
    <w:rsid w:val="005328B9"/>
    <w:rsid w:val="005339E6"/>
    <w:rsid w:val="005339F9"/>
    <w:rsid w:val="00533BEC"/>
    <w:rsid w:val="00533F14"/>
    <w:rsid w:val="00534202"/>
    <w:rsid w:val="00534920"/>
    <w:rsid w:val="00535019"/>
    <w:rsid w:val="00535AD9"/>
    <w:rsid w:val="00535E75"/>
    <w:rsid w:val="00536161"/>
    <w:rsid w:val="0053618E"/>
    <w:rsid w:val="005368EC"/>
    <w:rsid w:val="00536A3B"/>
    <w:rsid w:val="00537A5E"/>
    <w:rsid w:val="00540B40"/>
    <w:rsid w:val="00540BF6"/>
    <w:rsid w:val="00540E97"/>
    <w:rsid w:val="005416DE"/>
    <w:rsid w:val="00542029"/>
    <w:rsid w:val="00542092"/>
    <w:rsid w:val="005425B8"/>
    <w:rsid w:val="00542CD1"/>
    <w:rsid w:val="00543ECF"/>
    <w:rsid w:val="005451A1"/>
    <w:rsid w:val="005457CD"/>
    <w:rsid w:val="00545C05"/>
    <w:rsid w:val="00545E9D"/>
    <w:rsid w:val="005469F2"/>
    <w:rsid w:val="00546A5A"/>
    <w:rsid w:val="00547BD4"/>
    <w:rsid w:val="005500AF"/>
    <w:rsid w:val="005502C1"/>
    <w:rsid w:val="00550319"/>
    <w:rsid w:val="00550431"/>
    <w:rsid w:val="005504A0"/>
    <w:rsid w:val="00550AEE"/>
    <w:rsid w:val="00550E21"/>
    <w:rsid w:val="00551890"/>
    <w:rsid w:val="00551EE2"/>
    <w:rsid w:val="005523E4"/>
    <w:rsid w:val="0055252C"/>
    <w:rsid w:val="00552DB5"/>
    <w:rsid w:val="00552F2A"/>
    <w:rsid w:val="005540F5"/>
    <w:rsid w:val="005547BF"/>
    <w:rsid w:val="00554FBB"/>
    <w:rsid w:val="00555513"/>
    <w:rsid w:val="00555610"/>
    <w:rsid w:val="00555C81"/>
    <w:rsid w:val="00556088"/>
    <w:rsid w:val="00556694"/>
    <w:rsid w:val="005566E3"/>
    <w:rsid w:val="005610C4"/>
    <w:rsid w:val="005612EA"/>
    <w:rsid w:val="00561642"/>
    <w:rsid w:val="005618CA"/>
    <w:rsid w:val="00561945"/>
    <w:rsid w:val="00562112"/>
    <w:rsid w:val="00562D26"/>
    <w:rsid w:val="005630BD"/>
    <w:rsid w:val="0056314B"/>
    <w:rsid w:val="005644D0"/>
    <w:rsid w:val="005649E8"/>
    <w:rsid w:val="0056556D"/>
    <w:rsid w:val="005656A4"/>
    <w:rsid w:val="00565825"/>
    <w:rsid w:val="00565990"/>
    <w:rsid w:val="005661A3"/>
    <w:rsid w:val="005667E8"/>
    <w:rsid w:val="00567098"/>
    <w:rsid w:val="005673A5"/>
    <w:rsid w:val="00567F7F"/>
    <w:rsid w:val="00570039"/>
    <w:rsid w:val="00570D98"/>
    <w:rsid w:val="005720C3"/>
    <w:rsid w:val="005725CE"/>
    <w:rsid w:val="00573118"/>
    <w:rsid w:val="00574B86"/>
    <w:rsid w:val="00575C4F"/>
    <w:rsid w:val="0057612E"/>
    <w:rsid w:val="005767E6"/>
    <w:rsid w:val="00577A57"/>
    <w:rsid w:val="00577AC2"/>
    <w:rsid w:val="00577FAF"/>
    <w:rsid w:val="00581046"/>
    <w:rsid w:val="005811E4"/>
    <w:rsid w:val="00581244"/>
    <w:rsid w:val="00582864"/>
    <w:rsid w:val="00582A50"/>
    <w:rsid w:val="005830F0"/>
    <w:rsid w:val="00583133"/>
    <w:rsid w:val="005833CD"/>
    <w:rsid w:val="0058361A"/>
    <w:rsid w:val="0058364B"/>
    <w:rsid w:val="005836CF"/>
    <w:rsid w:val="00583EB0"/>
    <w:rsid w:val="00584392"/>
    <w:rsid w:val="005844B0"/>
    <w:rsid w:val="00584679"/>
    <w:rsid w:val="00584AD4"/>
    <w:rsid w:val="00584B1E"/>
    <w:rsid w:val="00585A2C"/>
    <w:rsid w:val="00586364"/>
    <w:rsid w:val="00586A09"/>
    <w:rsid w:val="00587585"/>
    <w:rsid w:val="00587F91"/>
    <w:rsid w:val="00591141"/>
    <w:rsid w:val="00592CBC"/>
    <w:rsid w:val="00592E2B"/>
    <w:rsid w:val="00592E90"/>
    <w:rsid w:val="00592EAD"/>
    <w:rsid w:val="00592EB6"/>
    <w:rsid w:val="00593054"/>
    <w:rsid w:val="005933FB"/>
    <w:rsid w:val="005939C0"/>
    <w:rsid w:val="00593ECE"/>
    <w:rsid w:val="005949A2"/>
    <w:rsid w:val="00595C52"/>
    <w:rsid w:val="00597601"/>
    <w:rsid w:val="00597BBA"/>
    <w:rsid w:val="005A0E8D"/>
    <w:rsid w:val="005A1B5C"/>
    <w:rsid w:val="005A2026"/>
    <w:rsid w:val="005A2684"/>
    <w:rsid w:val="005A2C0A"/>
    <w:rsid w:val="005A359C"/>
    <w:rsid w:val="005A3740"/>
    <w:rsid w:val="005A3B8F"/>
    <w:rsid w:val="005A3FBA"/>
    <w:rsid w:val="005A45A4"/>
    <w:rsid w:val="005A4608"/>
    <w:rsid w:val="005A470C"/>
    <w:rsid w:val="005A4C44"/>
    <w:rsid w:val="005A4D9D"/>
    <w:rsid w:val="005A52EC"/>
    <w:rsid w:val="005A58C8"/>
    <w:rsid w:val="005A65A2"/>
    <w:rsid w:val="005A73D6"/>
    <w:rsid w:val="005A748F"/>
    <w:rsid w:val="005A774C"/>
    <w:rsid w:val="005A781D"/>
    <w:rsid w:val="005A7B0E"/>
    <w:rsid w:val="005A7B86"/>
    <w:rsid w:val="005B0529"/>
    <w:rsid w:val="005B0933"/>
    <w:rsid w:val="005B1157"/>
    <w:rsid w:val="005B16D7"/>
    <w:rsid w:val="005B1B30"/>
    <w:rsid w:val="005B21B3"/>
    <w:rsid w:val="005B231D"/>
    <w:rsid w:val="005B319B"/>
    <w:rsid w:val="005B32C4"/>
    <w:rsid w:val="005B4607"/>
    <w:rsid w:val="005B582D"/>
    <w:rsid w:val="005B65C5"/>
    <w:rsid w:val="005B7881"/>
    <w:rsid w:val="005C04CB"/>
    <w:rsid w:val="005C050C"/>
    <w:rsid w:val="005C06B1"/>
    <w:rsid w:val="005C1D7E"/>
    <w:rsid w:val="005C2600"/>
    <w:rsid w:val="005C26A8"/>
    <w:rsid w:val="005C304D"/>
    <w:rsid w:val="005C3706"/>
    <w:rsid w:val="005C3B92"/>
    <w:rsid w:val="005C3CC1"/>
    <w:rsid w:val="005C3F45"/>
    <w:rsid w:val="005C47E7"/>
    <w:rsid w:val="005C4AC4"/>
    <w:rsid w:val="005C4D2E"/>
    <w:rsid w:val="005C4E9F"/>
    <w:rsid w:val="005C543D"/>
    <w:rsid w:val="005C569B"/>
    <w:rsid w:val="005C5C7B"/>
    <w:rsid w:val="005C6539"/>
    <w:rsid w:val="005C71E0"/>
    <w:rsid w:val="005C74EA"/>
    <w:rsid w:val="005C78DD"/>
    <w:rsid w:val="005C7ACB"/>
    <w:rsid w:val="005D086C"/>
    <w:rsid w:val="005D0BE8"/>
    <w:rsid w:val="005D1173"/>
    <w:rsid w:val="005D1452"/>
    <w:rsid w:val="005D2351"/>
    <w:rsid w:val="005D2557"/>
    <w:rsid w:val="005D2741"/>
    <w:rsid w:val="005D3595"/>
    <w:rsid w:val="005D3675"/>
    <w:rsid w:val="005D4036"/>
    <w:rsid w:val="005D45C7"/>
    <w:rsid w:val="005D50C3"/>
    <w:rsid w:val="005D5E4F"/>
    <w:rsid w:val="005D5FE9"/>
    <w:rsid w:val="005D610A"/>
    <w:rsid w:val="005D6F89"/>
    <w:rsid w:val="005D7272"/>
    <w:rsid w:val="005D787F"/>
    <w:rsid w:val="005D79BF"/>
    <w:rsid w:val="005D7D64"/>
    <w:rsid w:val="005D7F20"/>
    <w:rsid w:val="005E0894"/>
    <w:rsid w:val="005E09E9"/>
    <w:rsid w:val="005E15AE"/>
    <w:rsid w:val="005E1628"/>
    <w:rsid w:val="005E1828"/>
    <w:rsid w:val="005E1A23"/>
    <w:rsid w:val="005E1A63"/>
    <w:rsid w:val="005E2D38"/>
    <w:rsid w:val="005E44E6"/>
    <w:rsid w:val="005E4B28"/>
    <w:rsid w:val="005E778C"/>
    <w:rsid w:val="005E7F26"/>
    <w:rsid w:val="005F080B"/>
    <w:rsid w:val="005F0D64"/>
    <w:rsid w:val="005F1098"/>
    <w:rsid w:val="005F11D0"/>
    <w:rsid w:val="005F1985"/>
    <w:rsid w:val="005F1A36"/>
    <w:rsid w:val="005F1F6B"/>
    <w:rsid w:val="005F233E"/>
    <w:rsid w:val="005F266C"/>
    <w:rsid w:val="005F29BD"/>
    <w:rsid w:val="005F2B8E"/>
    <w:rsid w:val="005F2DFA"/>
    <w:rsid w:val="005F36FC"/>
    <w:rsid w:val="005F3E01"/>
    <w:rsid w:val="005F437C"/>
    <w:rsid w:val="005F6158"/>
    <w:rsid w:val="005F6666"/>
    <w:rsid w:val="005F69FB"/>
    <w:rsid w:val="005F6C23"/>
    <w:rsid w:val="005F6DC7"/>
    <w:rsid w:val="005F6E62"/>
    <w:rsid w:val="00600011"/>
    <w:rsid w:val="0060003F"/>
    <w:rsid w:val="006000B5"/>
    <w:rsid w:val="006000C4"/>
    <w:rsid w:val="00600AB7"/>
    <w:rsid w:val="00600FB5"/>
    <w:rsid w:val="006017FD"/>
    <w:rsid w:val="00601E28"/>
    <w:rsid w:val="006024AA"/>
    <w:rsid w:val="00603152"/>
    <w:rsid w:val="00603372"/>
    <w:rsid w:val="00603C96"/>
    <w:rsid w:val="0060560F"/>
    <w:rsid w:val="00605BD7"/>
    <w:rsid w:val="00606177"/>
    <w:rsid w:val="00606EC6"/>
    <w:rsid w:val="00607682"/>
    <w:rsid w:val="006079F8"/>
    <w:rsid w:val="00607A4F"/>
    <w:rsid w:val="006100CF"/>
    <w:rsid w:val="006102FD"/>
    <w:rsid w:val="006106A2"/>
    <w:rsid w:val="006109E0"/>
    <w:rsid w:val="00610A90"/>
    <w:rsid w:val="00611C99"/>
    <w:rsid w:val="0061209F"/>
    <w:rsid w:val="00612466"/>
    <w:rsid w:val="00612B6D"/>
    <w:rsid w:val="00612D14"/>
    <w:rsid w:val="006139CA"/>
    <w:rsid w:val="006140DF"/>
    <w:rsid w:val="006146A3"/>
    <w:rsid w:val="006146B7"/>
    <w:rsid w:val="00614DF7"/>
    <w:rsid w:val="006151BF"/>
    <w:rsid w:val="0061576D"/>
    <w:rsid w:val="00615C9D"/>
    <w:rsid w:val="00615FED"/>
    <w:rsid w:val="00616A09"/>
    <w:rsid w:val="00616B30"/>
    <w:rsid w:val="00617130"/>
    <w:rsid w:val="0061752B"/>
    <w:rsid w:val="00620116"/>
    <w:rsid w:val="00620AD5"/>
    <w:rsid w:val="00621E62"/>
    <w:rsid w:val="0062374D"/>
    <w:rsid w:val="00624A95"/>
    <w:rsid w:val="006253C5"/>
    <w:rsid w:val="00625830"/>
    <w:rsid w:val="006261A4"/>
    <w:rsid w:val="00626225"/>
    <w:rsid w:val="006265A1"/>
    <w:rsid w:val="00626F7C"/>
    <w:rsid w:val="006278C9"/>
    <w:rsid w:val="00627A48"/>
    <w:rsid w:val="006309DF"/>
    <w:rsid w:val="00630C4B"/>
    <w:rsid w:val="00630CED"/>
    <w:rsid w:val="00630D94"/>
    <w:rsid w:val="00631C62"/>
    <w:rsid w:val="00631F41"/>
    <w:rsid w:val="006327F5"/>
    <w:rsid w:val="0063296D"/>
    <w:rsid w:val="00632B93"/>
    <w:rsid w:val="00632DB4"/>
    <w:rsid w:val="00633744"/>
    <w:rsid w:val="006339C5"/>
    <w:rsid w:val="00633AE1"/>
    <w:rsid w:val="00634DA2"/>
    <w:rsid w:val="00635263"/>
    <w:rsid w:val="006355CF"/>
    <w:rsid w:val="00635AD4"/>
    <w:rsid w:val="00635C64"/>
    <w:rsid w:val="006360AE"/>
    <w:rsid w:val="00636E33"/>
    <w:rsid w:val="006372D7"/>
    <w:rsid w:val="00637850"/>
    <w:rsid w:val="00637C5C"/>
    <w:rsid w:val="00640047"/>
    <w:rsid w:val="006407D0"/>
    <w:rsid w:val="006416A8"/>
    <w:rsid w:val="00641EE7"/>
    <w:rsid w:val="00641FDC"/>
    <w:rsid w:val="006420B7"/>
    <w:rsid w:val="0064242E"/>
    <w:rsid w:val="006426FB"/>
    <w:rsid w:val="006432FF"/>
    <w:rsid w:val="00643EDE"/>
    <w:rsid w:val="006443A6"/>
    <w:rsid w:val="00644F0E"/>
    <w:rsid w:val="006457BF"/>
    <w:rsid w:val="00645FA7"/>
    <w:rsid w:val="0064677D"/>
    <w:rsid w:val="0064683B"/>
    <w:rsid w:val="00646D56"/>
    <w:rsid w:val="00646EFD"/>
    <w:rsid w:val="00647BEB"/>
    <w:rsid w:val="00650503"/>
    <w:rsid w:val="00650836"/>
    <w:rsid w:val="00651103"/>
    <w:rsid w:val="00651B2B"/>
    <w:rsid w:val="006520FD"/>
    <w:rsid w:val="006529EA"/>
    <w:rsid w:val="00653312"/>
    <w:rsid w:val="0065333B"/>
    <w:rsid w:val="0065397E"/>
    <w:rsid w:val="00653CFB"/>
    <w:rsid w:val="00654542"/>
    <w:rsid w:val="00654E45"/>
    <w:rsid w:val="006561D4"/>
    <w:rsid w:val="006563C9"/>
    <w:rsid w:val="00656D87"/>
    <w:rsid w:val="00656F2D"/>
    <w:rsid w:val="0065703A"/>
    <w:rsid w:val="00657970"/>
    <w:rsid w:val="00657CC1"/>
    <w:rsid w:val="006609CB"/>
    <w:rsid w:val="00660ABF"/>
    <w:rsid w:val="006626ED"/>
    <w:rsid w:val="00662E72"/>
    <w:rsid w:val="00664523"/>
    <w:rsid w:val="00664827"/>
    <w:rsid w:val="00664994"/>
    <w:rsid w:val="00664EC4"/>
    <w:rsid w:val="00666377"/>
    <w:rsid w:val="00666B49"/>
    <w:rsid w:val="00666E8B"/>
    <w:rsid w:val="0066728C"/>
    <w:rsid w:val="006709F5"/>
    <w:rsid w:val="00670CF1"/>
    <w:rsid w:val="006719B5"/>
    <w:rsid w:val="00672571"/>
    <w:rsid w:val="006725A6"/>
    <w:rsid w:val="006729AA"/>
    <w:rsid w:val="00672BB9"/>
    <w:rsid w:val="00672EC7"/>
    <w:rsid w:val="00673442"/>
    <w:rsid w:val="006744C0"/>
    <w:rsid w:val="00674CFB"/>
    <w:rsid w:val="006755B5"/>
    <w:rsid w:val="0067683B"/>
    <w:rsid w:val="00676A0F"/>
    <w:rsid w:val="006771B1"/>
    <w:rsid w:val="006779D2"/>
    <w:rsid w:val="00677CFD"/>
    <w:rsid w:val="0068014F"/>
    <w:rsid w:val="006801F8"/>
    <w:rsid w:val="00680245"/>
    <w:rsid w:val="00680CB0"/>
    <w:rsid w:val="00681E75"/>
    <w:rsid w:val="00682312"/>
    <w:rsid w:val="00682853"/>
    <w:rsid w:val="0068295B"/>
    <w:rsid w:val="00682EC4"/>
    <w:rsid w:val="00683668"/>
    <w:rsid w:val="006838AC"/>
    <w:rsid w:val="006846B6"/>
    <w:rsid w:val="00685303"/>
    <w:rsid w:val="006855B3"/>
    <w:rsid w:val="00685A25"/>
    <w:rsid w:val="00685BE4"/>
    <w:rsid w:val="006860EB"/>
    <w:rsid w:val="00686E90"/>
    <w:rsid w:val="00687B50"/>
    <w:rsid w:val="00687E8F"/>
    <w:rsid w:val="00690165"/>
    <w:rsid w:val="006913E0"/>
    <w:rsid w:val="0069158E"/>
    <w:rsid w:val="00691EA0"/>
    <w:rsid w:val="0069369E"/>
    <w:rsid w:val="0069377F"/>
    <w:rsid w:val="00693CE1"/>
    <w:rsid w:val="00693D96"/>
    <w:rsid w:val="006941C0"/>
    <w:rsid w:val="00694A9B"/>
    <w:rsid w:val="00695375"/>
    <w:rsid w:val="006955A0"/>
    <w:rsid w:val="00695D31"/>
    <w:rsid w:val="00697901"/>
    <w:rsid w:val="00697D2E"/>
    <w:rsid w:val="006A1091"/>
    <w:rsid w:val="006A1DA6"/>
    <w:rsid w:val="006A1E00"/>
    <w:rsid w:val="006A2C47"/>
    <w:rsid w:val="006A3147"/>
    <w:rsid w:val="006A3ABD"/>
    <w:rsid w:val="006A40C7"/>
    <w:rsid w:val="006A4838"/>
    <w:rsid w:val="006A4902"/>
    <w:rsid w:val="006A4D87"/>
    <w:rsid w:val="006A5440"/>
    <w:rsid w:val="006A6AB7"/>
    <w:rsid w:val="006A6D70"/>
    <w:rsid w:val="006A7297"/>
    <w:rsid w:val="006B0742"/>
    <w:rsid w:val="006B0CB3"/>
    <w:rsid w:val="006B0D3B"/>
    <w:rsid w:val="006B120E"/>
    <w:rsid w:val="006B12A8"/>
    <w:rsid w:val="006B172A"/>
    <w:rsid w:val="006B1825"/>
    <w:rsid w:val="006B1890"/>
    <w:rsid w:val="006B2986"/>
    <w:rsid w:val="006B29EA"/>
    <w:rsid w:val="006B2B78"/>
    <w:rsid w:val="006B30A8"/>
    <w:rsid w:val="006B354F"/>
    <w:rsid w:val="006B3C91"/>
    <w:rsid w:val="006B482D"/>
    <w:rsid w:val="006B4960"/>
    <w:rsid w:val="006B4CE1"/>
    <w:rsid w:val="006B4D98"/>
    <w:rsid w:val="006B4FA2"/>
    <w:rsid w:val="006B5A3E"/>
    <w:rsid w:val="006B6683"/>
    <w:rsid w:val="006B6BCA"/>
    <w:rsid w:val="006B6CC9"/>
    <w:rsid w:val="006B7306"/>
    <w:rsid w:val="006B7586"/>
    <w:rsid w:val="006B7EC7"/>
    <w:rsid w:val="006B7EFE"/>
    <w:rsid w:val="006B7FD5"/>
    <w:rsid w:val="006C160D"/>
    <w:rsid w:val="006C1CEC"/>
    <w:rsid w:val="006C27F2"/>
    <w:rsid w:val="006C3065"/>
    <w:rsid w:val="006C3AEC"/>
    <w:rsid w:val="006C3D59"/>
    <w:rsid w:val="006C428E"/>
    <w:rsid w:val="006C4EAB"/>
    <w:rsid w:val="006C5B5E"/>
    <w:rsid w:val="006C6453"/>
    <w:rsid w:val="006C6592"/>
    <w:rsid w:val="006C6768"/>
    <w:rsid w:val="006C6A69"/>
    <w:rsid w:val="006C6D14"/>
    <w:rsid w:val="006D052C"/>
    <w:rsid w:val="006D0B6D"/>
    <w:rsid w:val="006D0D46"/>
    <w:rsid w:val="006D0FB0"/>
    <w:rsid w:val="006D1214"/>
    <w:rsid w:val="006D188B"/>
    <w:rsid w:val="006D2BC0"/>
    <w:rsid w:val="006D33C8"/>
    <w:rsid w:val="006D35CE"/>
    <w:rsid w:val="006D374F"/>
    <w:rsid w:val="006D3E86"/>
    <w:rsid w:val="006D521E"/>
    <w:rsid w:val="006D579C"/>
    <w:rsid w:val="006D62D3"/>
    <w:rsid w:val="006D6600"/>
    <w:rsid w:val="006D666D"/>
    <w:rsid w:val="006D7079"/>
    <w:rsid w:val="006D730D"/>
    <w:rsid w:val="006D7371"/>
    <w:rsid w:val="006D7392"/>
    <w:rsid w:val="006D7662"/>
    <w:rsid w:val="006D7AB6"/>
    <w:rsid w:val="006D7DD4"/>
    <w:rsid w:val="006E0126"/>
    <w:rsid w:val="006E099E"/>
    <w:rsid w:val="006E191C"/>
    <w:rsid w:val="006E1A69"/>
    <w:rsid w:val="006E23BD"/>
    <w:rsid w:val="006E2665"/>
    <w:rsid w:val="006E27BA"/>
    <w:rsid w:val="006E299E"/>
    <w:rsid w:val="006E31DE"/>
    <w:rsid w:val="006E392D"/>
    <w:rsid w:val="006E3D54"/>
    <w:rsid w:val="006E5588"/>
    <w:rsid w:val="006E69DC"/>
    <w:rsid w:val="006E6F48"/>
    <w:rsid w:val="006E79DC"/>
    <w:rsid w:val="006F0238"/>
    <w:rsid w:val="006F1459"/>
    <w:rsid w:val="006F2738"/>
    <w:rsid w:val="006F2B6E"/>
    <w:rsid w:val="006F380F"/>
    <w:rsid w:val="006F48E7"/>
    <w:rsid w:val="006F5C1C"/>
    <w:rsid w:val="006F5E20"/>
    <w:rsid w:val="006F666D"/>
    <w:rsid w:val="006F6897"/>
    <w:rsid w:val="006F6D11"/>
    <w:rsid w:val="006F77AF"/>
    <w:rsid w:val="006F79CD"/>
    <w:rsid w:val="0070080A"/>
    <w:rsid w:val="00700C39"/>
    <w:rsid w:val="00700CB1"/>
    <w:rsid w:val="00701055"/>
    <w:rsid w:val="00702094"/>
    <w:rsid w:val="0070225D"/>
    <w:rsid w:val="007026CC"/>
    <w:rsid w:val="00702DD3"/>
    <w:rsid w:val="007037CD"/>
    <w:rsid w:val="00703DEC"/>
    <w:rsid w:val="007044C1"/>
    <w:rsid w:val="00704DB5"/>
    <w:rsid w:val="0070511B"/>
    <w:rsid w:val="00705356"/>
    <w:rsid w:val="00705FE4"/>
    <w:rsid w:val="007062BC"/>
    <w:rsid w:val="0070636A"/>
    <w:rsid w:val="00707000"/>
    <w:rsid w:val="007073FD"/>
    <w:rsid w:val="0070780D"/>
    <w:rsid w:val="007112D8"/>
    <w:rsid w:val="00711566"/>
    <w:rsid w:val="007118E0"/>
    <w:rsid w:val="00712133"/>
    <w:rsid w:val="007127DF"/>
    <w:rsid w:val="00713861"/>
    <w:rsid w:val="00715151"/>
    <w:rsid w:val="0071581E"/>
    <w:rsid w:val="007159E3"/>
    <w:rsid w:val="00715E35"/>
    <w:rsid w:val="00716329"/>
    <w:rsid w:val="00716A01"/>
    <w:rsid w:val="00716B41"/>
    <w:rsid w:val="00716BF5"/>
    <w:rsid w:val="00717AD2"/>
    <w:rsid w:val="00717E20"/>
    <w:rsid w:val="007200ED"/>
    <w:rsid w:val="00720319"/>
    <w:rsid w:val="0072084E"/>
    <w:rsid w:val="007208E5"/>
    <w:rsid w:val="00720DC0"/>
    <w:rsid w:val="00721451"/>
    <w:rsid w:val="00721AEF"/>
    <w:rsid w:val="00721DE4"/>
    <w:rsid w:val="00721FDF"/>
    <w:rsid w:val="007228CF"/>
    <w:rsid w:val="007228EE"/>
    <w:rsid w:val="00722B5E"/>
    <w:rsid w:val="00722F72"/>
    <w:rsid w:val="00723499"/>
    <w:rsid w:val="00723583"/>
    <w:rsid w:val="00723757"/>
    <w:rsid w:val="00723A08"/>
    <w:rsid w:val="0072435E"/>
    <w:rsid w:val="0072456A"/>
    <w:rsid w:val="007247CB"/>
    <w:rsid w:val="00724BAB"/>
    <w:rsid w:val="00724C35"/>
    <w:rsid w:val="00724CA4"/>
    <w:rsid w:val="0072672A"/>
    <w:rsid w:val="00726CCA"/>
    <w:rsid w:val="00726E42"/>
    <w:rsid w:val="00726E5E"/>
    <w:rsid w:val="0072718A"/>
    <w:rsid w:val="00727919"/>
    <w:rsid w:val="00730766"/>
    <w:rsid w:val="00730BB9"/>
    <w:rsid w:val="00731AC0"/>
    <w:rsid w:val="00732901"/>
    <w:rsid w:val="007331B5"/>
    <w:rsid w:val="00733361"/>
    <w:rsid w:val="007342D6"/>
    <w:rsid w:val="007349AB"/>
    <w:rsid w:val="00734E0C"/>
    <w:rsid w:val="007357FB"/>
    <w:rsid w:val="00736760"/>
    <w:rsid w:val="007369B6"/>
    <w:rsid w:val="0073768C"/>
    <w:rsid w:val="00737826"/>
    <w:rsid w:val="0074081B"/>
    <w:rsid w:val="00741575"/>
    <w:rsid w:val="007420E1"/>
    <w:rsid w:val="00742C5C"/>
    <w:rsid w:val="00743346"/>
    <w:rsid w:val="0074372D"/>
    <w:rsid w:val="00743823"/>
    <w:rsid w:val="00743EDA"/>
    <w:rsid w:val="007445AF"/>
    <w:rsid w:val="007446B5"/>
    <w:rsid w:val="00744F91"/>
    <w:rsid w:val="007453E0"/>
    <w:rsid w:val="007453ED"/>
    <w:rsid w:val="007457BE"/>
    <w:rsid w:val="0074594D"/>
    <w:rsid w:val="00745C9B"/>
    <w:rsid w:val="007465A8"/>
    <w:rsid w:val="00746CCA"/>
    <w:rsid w:val="00747BDC"/>
    <w:rsid w:val="007502DD"/>
    <w:rsid w:val="00750365"/>
    <w:rsid w:val="00750574"/>
    <w:rsid w:val="0075063E"/>
    <w:rsid w:val="007509B7"/>
    <w:rsid w:val="00750D0D"/>
    <w:rsid w:val="0075101B"/>
    <w:rsid w:val="007514DB"/>
    <w:rsid w:val="00751588"/>
    <w:rsid w:val="00751DDE"/>
    <w:rsid w:val="00753CEE"/>
    <w:rsid w:val="00753FFE"/>
    <w:rsid w:val="00755D95"/>
    <w:rsid w:val="007569ED"/>
    <w:rsid w:val="00756BBD"/>
    <w:rsid w:val="007576A6"/>
    <w:rsid w:val="00760867"/>
    <w:rsid w:val="007608C6"/>
    <w:rsid w:val="007609B0"/>
    <w:rsid w:val="007609BF"/>
    <w:rsid w:val="00761724"/>
    <w:rsid w:val="00762B94"/>
    <w:rsid w:val="00762DAC"/>
    <w:rsid w:val="00763223"/>
    <w:rsid w:val="007638B7"/>
    <w:rsid w:val="0076397A"/>
    <w:rsid w:val="00764FE1"/>
    <w:rsid w:val="007651F9"/>
    <w:rsid w:val="007657A8"/>
    <w:rsid w:val="007664E2"/>
    <w:rsid w:val="007668A7"/>
    <w:rsid w:val="0076745E"/>
    <w:rsid w:val="0076759B"/>
    <w:rsid w:val="007675B4"/>
    <w:rsid w:val="007675FA"/>
    <w:rsid w:val="00767BA0"/>
    <w:rsid w:val="00767BB0"/>
    <w:rsid w:val="00770E30"/>
    <w:rsid w:val="00772032"/>
    <w:rsid w:val="0077297D"/>
    <w:rsid w:val="007730BF"/>
    <w:rsid w:val="00773382"/>
    <w:rsid w:val="00775229"/>
    <w:rsid w:val="007762FF"/>
    <w:rsid w:val="00776A55"/>
    <w:rsid w:val="0077705F"/>
    <w:rsid w:val="007777AE"/>
    <w:rsid w:val="00780220"/>
    <w:rsid w:val="007813CC"/>
    <w:rsid w:val="007813D5"/>
    <w:rsid w:val="0078222C"/>
    <w:rsid w:val="007822ED"/>
    <w:rsid w:val="007829CF"/>
    <w:rsid w:val="00783622"/>
    <w:rsid w:val="007838E2"/>
    <w:rsid w:val="00783946"/>
    <w:rsid w:val="0078469D"/>
    <w:rsid w:val="0078493C"/>
    <w:rsid w:val="007849C9"/>
    <w:rsid w:val="0078623B"/>
    <w:rsid w:val="00786449"/>
    <w:rsid w:val="007870B3"/>
    <w:rsid w:val="00787327"/>
    <w:rsid w:val="00787FC4"/>
    <w:rsid w:val="007903B4"/>
    <w:rsid w:val="007914B9"/>
    <w:rsid w:val="00791614"/>
    <w:rsid w:val="00791876"/>
    <w:rsid w:val="007918AA"/>
    <w:rsid w:val="007922A1"/>
    <w:rsid w:val="0079259B"/>
    <w:rsid w:val="00793288"/>
    <w:rsid w:val="007934CC"/>
    <w:rsid w:val="0079351B"/>
    <w:rsid w:val="0079489C"/>
    <w:rsid w:val="007948CD"/>
    <w:rsid w:val="007955FC"/>
    <w:rsid w:val="0079773B"/>
    <w:rsid w:val="007A08C8"/>
    <w:rsid w:val="007A109C"/>
    <w:rsid w:val="007A1376"/>
    <w:rsid w:val="007A2064"/>
    <w:rsid w:val="007A26A9"/>
    <w:rsid w:val="007A2731"/>
    <w:rsid w:val="007A2F83"/>
    <w:rsid w:val="007A410D"/>
    <w:rsid w:val="007A414C"/>
    <w:rsid w:val="007A41C8"/>
    <w:rsid w:val="007A7400"/>
    <w:rsid w:val="007A7655"/>
    <w:rsid w:val="007B0188"/>
    <w:rsid w:val="007B08DE"/>
    <w:rsid w:val="007B0C1E"/>
    <w:rsid w:val="007B0FA5"/>
    <w:rsid w:val="007B161A"/>
    <w:rsid w:val="007B2577"/>
    <w:rsid w:val="007B2E6E"/>
    <w:rsid w:val="007B33C9"/>
    <w:rsid w:val="007B3A71"/>
    <w:rsid w:val="007B4627"/>
    <w:rsid w:val="007B465F"/>
    <w:rsid w:val="007B4FC0"/>
    <w:rsid w:val="007B5198"/>
    <w:rsid w:val="007B5FA4"/>
    <w:rsid w:val="007B6520"/>
    <w:rsid w:val="007B6601"/>
    <w:rsid w:val="007C0105"/>
    <w:rsid w:val="007C02F8"/>
    <w:rsid w:val="007C05E3"/>
    <w:rsid w:val="007C0A75"/>
    <w:rsid w:val="007C0DB9"/>
    <w:rsid w:val="007C1719"/>
    <w:rsid w:val="007C187C"/>
    <w:rsid w:val="007C1C98"/>
    <w:rsid w:val="007C269D"/>
    <w:rsid w:val="007C3914"/>
    <w:rsid w:val="007C40C1"/>
    <w:rsid w:val="007C4C81"/>
    <w:rsid w:val="007C537B"/>
    <w:rsid w:val="007C56F7"/>
    <w:rsid w:val="007C5825"/>
    <w:rsid w:val="007C585A"/>
    <w:rsid w:val="007C6896"/>
    <w:rsid w:val="007C697C"/>
    <w:rsid w:val="007C6CA5"/>
    <w:rsid w:val="007C7163"/>
    <w:rsid w:val="007C7A5B"/>
    <w:rsid w:val="007C7EC3"/>
    <w:rsid w:val="007D1529"/>
    <w:rsid w:val="007D1AFA"/>
    <w:rsid w:val="007D2744"/>
    <w:rsid w:val="007D2867"/>
    <w:rsid w:val="007D4417"/>
    <w:rsid w:val="007D47C9"/>
    <w:rsid w:val="007D4D3A"/>
    <w:rsid w:val="007D5386"/>
    <w:rsid w:val="007D6661"/>
    <w:rsid w:val="007D6733"/>
    <w:rsid w:val="007D74EC"/>
    <w:rsid w:val="007D76C9"/>
    <w:rsid w:val="007D7B75"/>
    <w:rsid w:val="007D7D56"/>
    <w:rsid w:val="007E034E"/>
    <w:rsid w:val="007E05B3"/>
    <w:rsid w:val="007E37CF"/>
    <w:rsid w:val="007E3912"/>
    <w:rsid w:val="007E39D4"/>
    <w:rsid w:val="007E3A02"/>
    <w:rsid w:val="007E40F1"/>
    <w:rsid w:val="007E436F"/>
    <w:rsid w:val="007E4482"/>
    <w:rsid w:val="007E45B7"/>
    <w:rsid w:val="007E48A2"/>
    <w:rsid w:val="007E4980"/>
    <w:rsid w:val="007E60B6"/>
    <w:rsid w:val="007E69CC"/>
    <w:rsid w:val="007E7A06"/>
    <w:rsid w:val="007F0216"/>
    <w:rsid w:val="007F066A"/>
    <w:rsid w:val="007F0FAE"/>
    <w:rsid w:val="007F1318"/>
    <w:rsid w:val="007F16FB"/>
    <w:rsid w:val="007F1CC0"/>
    <w:rsid w:val="007F1F4B"/>
    <w:rsid w:val="007F20FF"/>
    <w:rsid w:val="007F277A"/>
    <w:rsid w:val="007F2936"/>
    <w:rsid w:val="007F2E4E"/>
    <w:rsid w:val="007F34AA"/>
    <w:rsid w:val="007F3756"/>
    <w:rsid w:val="007F3C66"/>
    <w:rsid w:val="007F3F0A"/>
    <w:rsid w:val="007F3F1A"/>
    <w:rsid w:val="007F41B3"/>
    <w:rsid w:val="007F54E9"/>
    <w:rsid w:val="007F5BEE"/>
    <w:rsid w:val="007F5D6A"/>
    <w:rsid w:val="007F6118"/>
    <w:rsid w:val="007F6FEE"/>
    <w:rsid w:val="007F7131"/>
    <w:rsid w:val="007F734E"/>
    <w:rsid w:val="007F7733"/>
    <w:rsid w:val="007F7883"/>
    <w:rsid w:val="007F791E"/>
    <w:rsid w:val="008008C4"/>
    <w:rsid w:val="00800F9E"/>
    <w:rsid w:val="00800FA3"/>
    <w:rsid w:val="0080163F"/>
    <w:rsid w:val="008017BC"/>
    <w:rsid w:val="0080254F"/>
    <w:rsid w:val="00802601"/>
    <w:rsid w:val="00802F81"/>
    <w:rsid w:val="00803565"/>
    <w:rsid w:val="008047F8"/>
    <w:rsid w:val="00804C15"/>
    <w:rsid w:val="00804FAE"/>
    <w:rsid w:val="00806229"/>
    <w:rsid w:val="00806E3E"/>
    <w:rsid w:val="0080741B"/>
    <w:rsid w:val="00807797"/>
    <w:rsid w:val="008079BD"/>
    <w:rsid w:val="0081005F"/>
    <w:rsid w:val="0081050E"/>
    <w:rsid w:val="00810BE3"/>
    <w:rsid w:val="008116E8"/>
    <w:rsid w:val="00811D41"/>
    <w:rsid w:val="008121D7"/>
    <w:rsid w:val="008126CC"/>
    <w:rsid w:val="00812DD2"/>
    <w:rsid w:val="00812F3C"/>
    <w:rsid w:val="00813F56"/>
    <w:rsid w:val="00813F59"/>
    <w:rsid w:val="0081461B"/>
    <w:rsid w:val="0081463F"/>
    <w:rsid w:val="00814BE0"/>
    <w:rsid w:val="008159CF"/>
    <w:rsid w:val="00816140"/>
    <w:rsid w:val="008164D0"/>
    <w:rsid w:val="00816865"/>
    <w:rsid w:val="00816925"/>
    <w:rsid w:val="00816FBF"/>
    <w:rsid w:val="008171E2"/>
    <w:rsid w:val="0081758E"/>
    <w:rsid w:val="00817EB0"/>
    <w:rsid w:val="00817EDF"/>
    <w:rsid w:val="0082017B"/>
    <w:rsid w:val="0082036C"/>
    <w:rsid w:val="008204A2"/>
    <w:rsid w:val="008206C9"/>
    <w:rsid w:val="00820CE8"/>
    <w:rsid w:val="00821B3B"/>
    <w:rsid w:val="00822222"/>
    <w:rsid w:val="008229C3"/>
    <w:rsid w:val="008236F3"/>
    <w:rsid w:val="008237E4"/>
    <w:rsid w:val="00823CD2"/>
    <w:rsid w:val="00823D0C"/>
    <w:rsid w:val="00823D3D"/>
    <w:rsid w:val="00823D88"/>
    <w:rsid w:val="008243D6"/>
    <w:rsid w:val="00825394"/>
    <w:rsid w:val="0082587E"/>
    <w:rsid w:val="008264CB"/>
    <w:rsid w:val="00827E5B"/>
    <w:rsid w:val="008306EE"/>
    <w:rsid w:val="00830AD3"/>
    <w:rsid w:val="00831AE5"/>
    <w:rsid w:val="00831C91"/>
    <w:rsid w:val="008321D8"/>
    <w:rsid w:val="00832EF4"/>
    <w:rsid w:val="008332D8"/>
    <w:rsid w:val="008340FF"/>
    <w:rsid w:val="0083496D"/>
    <w:rsid w:val="00834D61"/>
    <w:rsid w:val="00836BCC"/>
    <w:rsid w:val="0083740A"/>
    <w:rsid w:val="008376E2"/>
    <w:rsid w:val="00837CD9"/>
    <w:rsid w:val="00837F5A"/>
    <w:rsid w:val="008413AA"/>
    <w:rsid w:val="008414E4"/>
    <w:rsid w:val="0084152D"/>
    <w:rsid w:val="00841A33"/>
    <w:rsid w:val="00841B89"/>
    <w:rsid w:val="00841F64"/>
    <w:rsid w:val="00842668"/>
    <w:rsid w:val="0084287C"/>
    <w:rsid w:val="00843AD7"/>
    <w:rsid w:val="00843D37"/>
    <w:rsid w:val="0084421D"/>
    <w:rsid w:val="00844B54"/>
    <w:rsid w:val="00844E5C"/>
    <w:rsid w:val="00844F96"/>
    <w:rsid w:val="00845598"/>
    <w:rsid w:val="00845A8C"/>
    <w:rsid w:val="00846380"/>
    <w:rsid w:val="00846926"/>
    <w:rsid w:val="008476CF"/>
    <w:rsid w:val="0085027E"/>
    <w:rsid w:val="008505EA"/>
    <w:rsid w:val="008512BB"/>
    <w:rsid w:val="00852787"/>
    <w:rsid w:val="00852831"/>
    <w:rsid w:val="0085462A"/>
    <w:rsid w:val="00855909"/>
    <w:rsid w:val="00855A9A"/>
    <w:rsid w:val="00855FE5"/>
    <w:rsid w:val="00856864"/>
    <w:rsid w:val="00856D9D"/>
    <w:rsid w:val="00857780"/>
    <w:rsid w:val="00857EF2"/>
    <w:rsid w:val="00860614"/>
    <w:rsid w:val="00860623"/>
    <w:rsid w:val="008619FF"/>
    <w:rsid w:val="008621C4"/>
    <w:rsid w:val="00862AEF"/>
    <w:rsid w:val="00863B6A"/>
    <w:rsid w:val="008641DD"/>
    <w:rsid w:val="00864C29"/>
    <w:rsid w:val="00865DAE"/>
    <w:rsid w:val="00865E57"/>
    <w:rsid w:val="00866243"/>
    <w:rsid w:val="0086719B"/>
    <w:rsid w:val="008675C1"/>
    <w:rsid w:val="00867B60"/>
    <w:rsid w:val="00870839"/>
    <w:rsid w:val="00871A4A"/>
    <w:rsid w:val="00871CB1"/>
    <w:rsid w:val="00873D44"/>
    <w:rsid w:val="008744EF"/>
    <w:rsid w:val="008747E8"/>
    <w:rsid w:val="008755D6"/>
    <w:rsid w:val="008756F9"/>
    <w:rsid w:val="0087615C"/>
    <w:rsid w:val="00876376"/>
    <w:rsid w:val="00876904"/>
    <w:rsid w:val="0087775E"/>
    <w:rsid w:val="008777C3"/>
    <w:rsid w:val="008805FA"/>
    <w:rsid w:val="0088162E"/>
    <w:rsid w:val="00881BDF"/>
    <w:rsid w:val="00881C4C"/>
    <w:rsid w:val="008822DF"/>
    <w:rsid w:val="00882749"/>
    <w:rsid w:val="0088379F"/>
    <w:rsid w:val="008837C6"/>
    <w:rsid w:val="00883856"/>
    <w:rsid w:val="00885877"/>
    <w:rsid w:val="00886578"/>
    <w:rsid w:val="008867E8"/>
    <w:rsid w:val="00886DCB"/>
    <w:rsid w:val="008874B8"/>
    <w:rsid w:val="0088793E"/>
    <w:rsid w:val="00887D23"/>
    <w:rsid w:val="00887D58"/>
    <w:rsid w:val="00887F4A"/>
    <w:rsid w:val="008901D3"/>
    <w:rsid w:val="0089084B"/>
    <w:rsid w:val="00890ABF"/>
    <w:rsid w:val="00890AEE"/>
    <w:rsid w:val="00890E73"/>
    <w:rsid w:val="00890F1B"/>
    <w:rsid w:val="00891A79"/>
    <w:rsid w:val="00891D2C"/>
    <w:rsid w:val="008924DA"/>
    <w:rsid w:val="00892F0F"/>
    <w:rsid w:val="008935A8"/>
    <w:rsid w:val="008939AC"/>
    <w:rsid w:val="00893C87"/>
    <w:rsid w:val="008942D3"/>
    <w:rsid w:val="00895861"/>
    <w:rsid w:val="00895C9A"/>
    <w:rsid w:val="00896008"/>
    <w:rsid w:val="00896012"/>
    <w:rsid w:val="008961B2"/>
    <w:rsid w:val="008968CE"/>
    <w:rsid w:val="00896AAE"/>
    <w:rsid w:val="00896DEA"/>
    <w:rsid w:val="00896F6F"/>
    <w:rsid w:val="008971D7"/>
    <w:rsid w:val="008971FB"/>
    <w:rsid w:val="00897341"/>
    <w:rsid w:val="008976E1"/>
    <w:rsid w:val="00897A97"/>
    <w:rsid w:val="00897D0D"/>
    <w:rsid w:val="008A01DA"/>
    <w:rsid w:val="008A2243"/>
    <w:rsid w:val="008A246F"/>
    <w:rsid w:val="008A2500"/>
    <w:rsid w:val="008A2771"/>
    <w:rsid w:val="008A2D4F"/>
    <w:rsid w:val="008A348F"/>
    <w:rsid w:val="008A37BA"/>
    <w:rsid w:val="008A3ADF"/>
    <w:rsid w:val="008A4661"/>
    <w:rsid w:val="008A574B"/>
    <w:rsid w:val="008A5D5B"/>
    <w:rsid w:val="008A6402"/>
    <w:rsid w:val="008A6525"/>
    <w:rsid w:val="008A6703"/>
    <w:rsid w:val="008A692A"/>
    <w:rsid w:val="008A6CC4"/>
    <w:rsid w:val="008B0641"/>
    <w:rsid w:val="008B09B1"/>
    <w:rsid w:val="008B0ADB"/>
    <w:rsid w:val="008B0B34"/>
    <w:rsid w:val="008B0D57"/>
    <w:rsid w:val="008B0F30"/>
    <w:rsid w:val="008B1F09"/>
    <w:rsid w:val="008B224B"/>
    <w:rsid w:val="008B22BB"/>
    <w:rsid w:val="008B2A3C"/>
    <w:rsid w:val="008B2D50"/>
    <w:rsid w:val="008B2DA2"/>
    <w:rsid w:val="008B415A"/>
    <w:rsid w:val="008B4616"/>
    <w:rsid w:val="008B48D5"/>
    <w:rsid w:val="008B52A7"/>
    <w:rsid w:val="008B65BF"/>
    <w:rsid w:val="008B6D94"/>
    <w:rsid w:val="008B7DA1"/>
    <w:rsid w:val="008B7DAE"/>
    <w:rsid w:val="008C0B43"/>
    <w:rsid w:val="008C0CCA"/>
    <w:rsid w:val="008C0E0E"/>
    <w:rsid w:val="008C0F39"/>
    <w:rsid w:val="008C1608"/>
    <w:rsid w:val="008C1C36"/>
    <w:rsid w:val="008C1CD0"/>
    <w:rsid w:val="008C1DFE"/>
    <w:rsid w:val="008C2C69"/>
    <w:rsid w:val="008C2D8A"/>
    <w:rsid w:val="008C30F6"/>
    <w:rsid w:val="008C30F9"/>
    <w:rsid w:val="008C463C"/>
    <w:rsid w:val="008C4C45"/>
    <w:rsid w:val="008C513D"/>
    <w:rsid w:val="008C55F8"/>
    <w:rsid w:val="008C6A19"/>
    <w:rsid w:val="008C75A4"/>
    <w:rsid w:val="008C7A30"/>
    <w:rsid w:val="008C7BC6"/>
    <w:rsid w:val="008D050A"/>
    <w:rsid w:val="008D10B8"/>
    <w:rsid w:val="008D14FF"/>
    <w:rsid w:val="008D1C55"/>
    <w:rsid w:val="008D2C23"/>
    <w:rsid w:val="008D2DFA"/>
    <w:rsid w:val="008D366E"/>
    <w:rsid w:val="008D416F"/>
    <w:rsid w:val="008D567A"/>
    <w:rsid w:val="008D5ACC"/>
    <w:rsid w:val="008D5B8E"/>
    <w:rsid w:val="008D7581"/>
    <w:rsid w:val="008D76B5"/>
    <w:rsid w:val="008D7FF4"/>
    <w:rsid w:val="008E0587"/>
    <w:rsid w:val="008E074A"/>
    <w:rsid w:val="008E082E"/>
    <w:rsid w:val="008E0D57"/>
    <w:rsid w:val="008E214B"/>
    <w:rsid w:val="008E217E"/>
    <w:rsid w:val="008E2581"/>
    <w:rsid w:val="008E2AA6"/>
    <w:rsid w:val="008E2ACD"/>
    <w:rsid w:val="008E318C"/>
    <w:rsid w:val="008E36FB"/>
    <w:rsid w:val="008E3BD4"/>
    <w:rsid w:val="008E4017"/>
    <w:rsid w:val="008E4256"/>
    <w:rsid w:val="008E4275"/>
    <w:rsid w:val="008E44C8"/>
    <w:rsid w:val="008E4ACA"/>
    <w:rsid w:val="008E5505"/>
    <w:rsid w:val="008E75F1"/>
    <w:rsid w:val="008E77CC"/>
    <w:rsid w:val="008F007E"/>
    <w:rsid w:val="008F14B2"/>
    <w:rsid w:val="008F243A"/>
    <w:rsid w:val="008F28C9"/>
    <w:rsid w:val="008F2948"/>
    <w:rsid w:val="008F2B39"/>
    <w:rsid w:val="008F2DBA"/>
    <w:rsid w:val="008F3B48"/>
    <w:rsid w:val="008F3E20"/>
    <w:rsid w:val="008F4ECA"/>
    <w:rsid w:val="008F5842"/>
    <w:rsid w:val="008F5D78"/>
    <w:rsid w:val="008F6023"/>
    <w:rsid w:val="008F6491"/>
    <w:rsid w:val="008F6B79"/>
    <w:rsid w:val="008F7DF4"/>
    <w:rsid w:val="00901A14"/>
    <w:rsid w:val="009020C4"/>
    <w:rsid w:val="00902D86"/>
    <w:rsid w:val="00902FA9"/>
    <w:rsid w:val="0090308B"/>
    <w:rsid w:val="0090339D"/>
    <w:rsid w:val="00903A21"/>
    <w:rsid w:val="00903FB1"/>
    <w:rsid w:val="009049A0"/>
    <w:rsid w:val="0090513C"/>
    <w:rsid w:val="0090574B"/>
    <w:rsid w:val="00905AB5"/>
    <w:rsid w:val="00905C9F"/>
    <w:rsid w:val="00906152"/>
    <w:rsid w:val="0090659E"/>
    <w:rsid w:val="0090794C"/>
    <w:rsid w:val="00907A90"/>
    <w:rsid w:val="009100D7"/>
    <w:rsid w:val="009100FD"/>
    <w:rsid w:val="0091099A"/>
    <w:rsid w:val="00910BC3"/>
    <w:rsid w:val="00910E82"/>
    <w:rsid w:val="0091110C"/>
    <w:rsid w:val="00911B1F"/>
    <w:rsid w:val="00911F82"/>
    <w:rsid w:val="0091291D"/>
    <w:rsid w:val="00913DF1"/>
    <w:rsid w:val="009144C5"/>
    <w:rsid w:val="00914A3D"/>
    <w:rsid w:val="00914B82"/>
    <w:rsid w:val="00914F15"/>
    <w:rsid w:val="009159C0"/>
    <w:rsid w:val="0091643C"/>
    <w:rsid w:val="0091683F"/>
    <w:rsid w:val="00916FAC"/>
    <w:rsid w:val="00922050"/>
    <w:rsid w:val="0092224C"/>
    <w:rsid w:val="009228C8"/>
    <w:rsid w:val="00923E28"/>
    <w:rsid w:val="00925752"/>
    <w:rsid w:val="00927292"/>
    <w:rsid w:val="009276DB"/>
    <w:rsid w:val="0092796C"/>
    <w:rsid w:val="009279E8"/>
    <w:rsid w:val="00927EC8"/>
    <w:rsid w:val="00930060"/>
    <w:rsid w:val="009300FE"/>
    <w:rsid w:val="009306B2"/>
    <w:rsid w:val="00931988"/>
    <w:rsid w:val="00931CB5"/>
    <w:rsid w:val="00932039"/>
    <w:rsid w:val="009321B1"/>
    <w:rsid w:val="00932A49"/>
    <w:rsid w:val="00935023"/>
    <w:rsid w:val="00935712"/>
    <w:rsid w:val="00935B45"/>
    <w:rsid w:val="009364B8"/>
    <w:rsid w:val="009376CE"/>
    <w:rsid w:val="00937E36"/>
    <w:rsid w:val="00940AE5"/>
    <w:rsid w:val="0094229B"/>
    <w:rsid w:val="00942521"/>
    <w:rsid w:val="00942895"/>
    <w:rsid w:val="00942A19"/>
    <w:rsid w:val="00943164"/>
    <w:rsid w:val="009435D1"/>
    <w:rsid w:val="009438EF"/>
    <w:rsid w:val="00943FD0"/>
    <w:rsid w:val="00944205"/>
    <w:rsid w:val="00945653"/>
    <w:rsid w:val="00945785"/>
    <w:rsid w:val="00945A0B"/>
    <w:rsid w:val="009466FC"/>
    <w:rsid w:val="0094789E"/>
    <w:rsid w:val="00947BF2"/>
    <w:rsid w:val="00950144"/>
    <w:rsid w:val="00950F03"/>
    <w:rsid w:val="009512BF"/>
    <w:rsid w:val="00951B3A"/>
    <w:rsid w:val="00951F36"/>
    <w:rsid w:val="00951F43"/>
    <w:rsid w:val="0095225F"/>
    <w:rsid w:val="0095303D"/>
    <w:rsid w:val="009530FD"/>
    <w:rsid w:val="00953BEB"/>
    <w:rsid w:val="009541AE"/>
    <w:rsid w:val="00954537"/>
    <w:rsid w:val="00954661"/>
    <w:rsid w:val="00955121"/>
    <w:rsid w:val="00955286"/>
    <w:rsid w:val="00955824"/>
    <w:rsid w:val="009558A7"/>
    <w:rsid w:val="009559AA"/>
    <w:rsid w:val="00955A40"/>
    <w:rsid w:val="00955EDB"/>
    <w:rsid w:val="009564ED"/>
    <w:rsid w:val="009572B3"/>
    <w:rsid w:val="00957F2B"/>
    <w:rsid w:val="00960530"/>
    <w:rsid w:val="009609F1"/>
    <w:rsid w:val="0096150A"/>
    <w:rsid w:val="00961920"/>
    <w:rsid w:val="00961FA8"/>
    <w:rsid w:val="009621D4"/>
    <w:rsid w:val="00963C20"/>
    <w:rsid w:val="00963D51"/>
    <w:rsid w:val="00965EB4"/>
    <w:rsid w:val="00966C96"/>
    <w:rsid w:val="00967CA6"/>
    <w:rsid w:val="00970157"/>
    <w:rsid w:val="0097016D"/>
    <w:rsid w:val="00970CDC"/>
    <w:rsid w:val="00971D19"/>
    <w:rsid w:val="00971D5C"/>
    <w:rsid w:val="009720EA"/>
    <w:rsid w:val="0097252B"/>
    <w:rsid w:val="009733A8"/>
    <w:rsid w:val="009740B9"/>
    <w:rsid w:val="00974243"/>
    <w:rsid w:val="009746B5"/>
    <w:rsid w:val="00975CFC"/>
    <w:rsid w:val="00976213"/>
    <w:rsid w:val="00980082"/>
    <w:rsid w:val="0098162E"/>
    <w:rsid w:val="00981DC5"/>
    <w:rsid w:val="0098211F"/>
    <w:rsid w:val="009821C6"/>
    <w:rsid w:val="00982754"/>
    <w:rsid w:val="00983071"/>
    <w:rsid w:val="0098308D"/>
    <w:rsid w:val="00983A80"/>
    <w:rsid w:val="00983B92"/>
    <w:rsid w:val="00984B91"/>
    <w:rsid w:val="00984D6A"/>
    <w:rsid w:val="00985228"/>
    <w:rsid w:val="0098562B"/>
    <w:rsid w:val="009858D3"/>
    <w:rsid w:val="00985FF3"/>
    <w:rsid w:val="00986D90"/>
    <w:rsid w:val="00987308"/>
    <w:rsid w:val="009902BC"/>
    <w:rsid w:val="00990789"/>
    <w:rsid w:val="00990AE1"/>
    <w:rsid w:val="00990D69"/>
    <w:rsid w:val="00991185"/>
    <w:rsid w:val="0099132C"/>
    <w:rsid w:val="0099193C"/>
    <w:rsid w:val="00992550"/>
    <w:rsid w:val="00992751"/>
    <w:rsid w:val="00992882"/>
    <w:rsid w:val="0099356D"/>
    <w:rsid w:val="00993A84"/>
    <w:rsid w:val="009954A4"/>
    <w:rsid w:val="009956FF"/>
    <w:rsid w:val="0099587E"/>
    <w:rsid w:val="00995D3D"/>
    <w:rsid w:val="00995D87"/>
    <w:rsid w:val="009962F8"/>
    <w:rsid w:val="009971B7"/>
    <w:rsid w:val="0099748A"/>
    <w:rsid w:val="009A09C6"/>
    <w:rsid w:val="009A0C6A"/>
    <w:rsid w:val="009A0E99"/>
    <w:rsid w:val="009A1F9D"/>
    <w:rsid w:val="009A2893"/>
    <w:rsid w:val="009A28A2"/>
    <w:rsid w:val="009A44E1"/>
    <w:rsid w:val="009A4531"/>
    <w:rsid w:val="009A4A0F"/>
    <w:rsid w:val="009A4D6A"/>
    <w:rsid w:val="009A6B31"/>
    <w:rsid w:val="009A76FB"/>
    <w:rsid w:val="009B03F7"/>
    <w:rsid w:val="009B0B5E"/>
    <w:rsid w:val="009B1224"/>
    <w:rsid w:val="009B181E"/>
    <w:rsid w:val="009B3BDA"/>
    <w:rsid w:val="009B5CDB"/>
    <w:rsid w:val="009B65AE"/>
    <w:rsid w:val="009B6810"/>
    <w:rsid w:val="009B6F43"/>
    <w:rsid w:val="009C05DB"/>
    <w:rsid w:val="009C06E7"/>
    <w:rsid w:val="009C0FFE"/>
    <w:rsid w:val="009C1036"/>
    <w:rsid w:val="009C244E"/>
    <w:rsid w:val="009C3729"/>
    <w:rsid w:val="009C3815"/>
    <w:rsid w:val="009C3CFB"/>
    <w:rsid w:val="009C41F8"/>
    <w:rsid w:val="009C45BE"/>
    <w:rsid w:val="009C47B7"/>
    <w:rsid w:val="009C4C33"/>
    <w:rsid w:val="009C4D10"/>
    <w:rsid w:val="009C5585"/>
    <w:rsid w:val="009C55C7"/>
    <w:rsid w:val="009C5FEE"/>
    <w:rsid w:val="009C62CE"/>
    <w:rsid w:val="009C642F"/>
    <w:rsid w:val="009C65B9"/>
    <w:rsid w:val="009C6EDE"/>
    <w:rsid w:val="009C77E2"/>
    <w:rsid w:val="009D007A"/>
    <w:rsid w:val="009D0E8C"/>
    <w:rsid w:val="009D0F00"/>
    <w:rsid w:val="009D1878"/>
    <w:rsid w:val="009D1896"/>
    <w:rsid w:val="009D18B8"/>
    <w:rsid w:val="009D33C3"/>
    <w:rsid w:val="009D46ED"/>
    <w:rsid w:val="009D4FD9"/>
    <w:rsid w:val="009D5381"/>
    <w:rsid w:val="009D670C"/>
    <w:rsid w:val="009D68D6"/>
    <w:rsid w:val="009D7700"/>
    <w:rsid w:val="009E010B"/>
    <w:rsid w:val="009E07C6"/>
    <w:rsid w:val="009E0A7B"/>
    <w:rsid w:val="009E0A96"/>
    <w:rsid w:val="009E1631"/>
    <w:rsid w:val="009E1C7A"/>
    <w:rsid w:val="009E1C9D"/>
    <w:rsid w:val="009E20C6"/>
    <w:rsid w:val="009E20FD"/>
    <w:rsid w:val="009E2BF9"/>
    <w:rsid w:val="009E2DDF"/>
    <w:rsid w:val="009E3135"/>
    <w:rsid w:val="009E3327"/>
    <w:rsid w:val="009E36EE"/>
    <w:rsid w:val="009E378B"/>
    <w:rsid w:val="009E44F5"/>
    <w:rsid w:val="009E48C6"/>
    <w:rsid w:val="009E5575"/>
    <w:rsid w:val="009E57D0"/>
    <w:rsid w:val="009E58CF"/>
    <w:rsid w:val="009E5AD1"/>
    <w:rsid w:val="009E651F"/>
    <w:rsid w:val="009E677F"/>
    <w:rsid w:val="009E6EB9"/>
    <w:rsid w:val="009F04E9"/>
    <w:rsid w:val="009F0FB1"/>
    <w:rsid w:val="009F130E"/>
    <w:rsid w:val="009F1E39"/>
    <w:rsid w:val="009F1ED9"/>
    <w:rsid w:val="009F250D"/>
    <w:rsid w:val="009F277F"/>
    <w:rsid w:val="009F3C5E"/>
    <w:rsid w:val="009F43AC"/>
    <w:rsid w:val="009F4FFA"/>
    <w:rsid w:val="009F6BEC"/>
    <w:rsid w:val="009F7164"/>
    <w:rsid w:val="009F7400"/>
    <w:rsid w:val="009F7590"/>
    <w:rsid w:val="009F78C5"/>
    <w:rsid w:val="009F7BCB"/>
    <w:rsid w:val="00A00527"/>
    <w:rsid w:val="00A01E82"/>
    <w:rsid w:val="00A02071"/>
    <w:rsid w:val="00A0230A"/>
    <w:rsid w:val="00A02A42"/>
    <w:rsid w:val="00A03724"/>
    <w:rsid w:val="00A03773"/>
    <w:rsid w:val="00A03C7B"/>
    <w:rsid w:val="00A04D30"/>
    <w:rsid w:val="00A04F1C"/>
    <w:rsid w:val="00A050BE"/>
    <w:rsid w:val="00A061E5"/>
    <w:rsid w:val="00A07312"/>
    <w:rsid w:val="00A10859"/>
    <w:rsid w:val="00A10D94"/>
    <w:rsid w:val="00A1120D"/>
    <w:rsid w:val="00A112E1"/>
    <w:rsid w:val="00A1152A"/>
    <w:rsid w:val="00A1201D"/>
    <w:rsid w:val="00A124C1"/>
    <w:rsid w:val="00A12586"/>
    <w:rsid w:val="00A139A5"/>
    <w:rsid w:val="00A13BB4"/>
    <w:rsid w:val="00A13BD5"/>
    <w:rsid w:val="00A13C0E"/>
    <w:rsid w:val="00A1425C"/>
    <w:rsid w:val="00A15C5B"/>
    <w:rsid w:val="00A17491"/>
    <w:rsid w:val="00A17F55"/>
    <w:rsid w:val="00A20D04"/>
    <w:rsid w:val="00A215E0"/>
    <w:rsid w:val="00A215F4"/>
    <w:rsid w:val="00A216C2"/>
    <w:rsid w:val="00A21731"/>
    <w:rsid w:val="00A2248A"/>
    <w:rsid w:val="00A228B8"/>
    <w:rsid w:val="00A22FAD"/>
    <w:rsid w:val="00A23963"/>
    <w:rsid w:val="00A245AD"/>
    <w:rsid w:val="00A2465E"/>
    <w:rsid w:val="00A25269"/>
    <w:rsid w:val="00A2671D"/>
    <w:rsid w:val="00A26D6E"/>
    <w:rsid w:val="00A27EDA"/>
    <w:rsid w:val="00A30858"/>
    <w:rsid w:val="00A30D85"/>
    <w:rsid w:val="00A30D89"/>
    <w:rsid w:val="00A30F70"/>
    <w:rsid w:val="00A31358"/>
    <w:rsid w:val="00A32258"/>
    <w:rsid w:val="00A323B8"/>
    <w:rsid w:val="00A32A1A"/>
    <w:rsid w:val="00A3395F"/>
    <w:rsid w:val="00A34163"/>
    <w:rsid w:val="00A34301"/>
    <w:rsid w:val="00A35015"/>
    <w:rsid w:val="00A35BB3"/>
    <w:rsid w:val="00A36047"/>
    <w:rsid w:val="00A379D8"/>
    <w:rsid w:val="00A37A97"/>
    <w:rsid w:val="00A37FE7"/>
    <w:rsid w:val="00A408AF"/>
    <w:rsid w:val="00A40B43"/>
    <w:rsid w:val="00A4150D"/>
    <w:rsid w:val="00A41634"/>
    <w:rsid w:val="00A427BA"/>
    <w:rsid w:val="00A439F5"/>
    <w:rsid w:val="00A43AA1"/>
    <w:rsid w:val="00A4480D"/>
    <w:rsid w:val="00A4565E"/>
    <w:rsid w:val="00A45EB0"/>
    <w:rsid w:val="00A45FAA"/>
    <w:rsid w:val="00A460A3"/>
    <w:rsid w:val="00A47237"/>
    <w:rsid w:val="00A50A3A"/>
    <w:rsid w:val="00A50BE2"/>
    <w:rsid w:val="00A50ED8"/>
    <w:rsid w:val="00A52650"/>
    <w:rsid w:val="00A527C7"/>
    <w:rsid w:val="00A529D6"/>
    <w:rsid w:val="00A52DFB"/>
    <w:rsid w:val="00A53125"/>
    <w:rsid w:val="00A5326C"/>
    <w:rsid w:val="00A54D37"/>
    <w:rsid w:val="00A557C4"/>
    <w:rsid w:val="00A55DF6"/>
    <w:rsid w:val="00A55F40"/>
    <w:rsid w:val="00A56094"/>
    <w:rsid w:val="00A56A9D"/>
    <w:rsid w:val="00A56B8A"/>
    <w:rsid w:val="00A56C88"/>
    <w:rsid w:val="00A56D2F"/>
    <w:rsid w:val="00A574DC"/>
    <w:rsid w:val="00A5785F"/>
    <w:rsid w:val="00A57928"/>
    <w:rsid w:val="00A60119"/>
    <w:rsid w:val="00A60E88"/>
    <w:rsid w:val="00A623FC"/>
    <w:rsid w:val="00A63144"/>
    <w:rsid w:val="00A632D3"/>
    <w:rsid w:val="00A639F5"/>
    <w:rsid w:val="00A63E40"/>
    <w:rsid w:val="00A64ED1"/>
    <w:rsid w:val="00A653FC"/>
    <w:rsid w:val="00A65ED9"/>
    <w:rsid w:val="00A664B1"/>
    <w:rsid w:val="00A669EF"/>
    <w:rsid w:val="00A66C24"/>
    <w:rsid w:val="00A66F70"/>
    <w:rsid w:val="00A67CC9"/>
    <w:rsid w:val="00A700B1"/>
    <w:rsid w:val="00A7013F"/>
    <w:rsid w:val="00A7069B"/>
    <w:rsid w:val="00A7095C"/>
    <w:rsid w:val="00A70B93"/>
    <w:rsid w:val="00A7129F"/>
    <w:rsid w:val="00A71777"/>
    <w:rsid w:val="00A719D9"/>
    <w:rsid w:val="00A71D36"/>
    <w:rsid w:val="00A72D20"/>
    <w:rsid w:val="00A73B3D"/>
    <w:rsid w:val="00A73C51"/>
    <w:rsid w:val="00A741DE"/>
    <w:rsid w:val="00A754AC"/>
    <w:rsid w:val="00A75621"/>
    <w:rsid w:val="00A7582F"/>
    <w:rsid w:val="00A77055"/>
    <w:rsid w:val="00A7706B"/>
    <w:rsid w:val="00A7713A"/>
    <w:rsid w:val="00A771BC"/>
    <w:rsid w:val="00A77D86"/>
    <w:rsid w:val="00A77EFB"/>
    <w:rsid w:val="00A81872"/>
    <w:rsid w:val="00A81C83"/>
    <w:rsid w:val="00A81D02"/>
    <w:rsid w:val="00A82286"/>
    <w:rsid w:val="00A824D0"/>
    <w:rsid w:val="00A82A72"/>
    <w:rsid w:val="00A82B56"/>
    <w:rsid w:val="00A82D74"/>
    <w:rsid w:val="00A832DA"/>
    <w:rsid w:val="00A840D1"/>
    <w:rsid w:val="00A841D8"/>
    <w:rsid w:val="00A84579"/>
    <w:rsid w:val="00A848A8"/>
    <w:rsid w:val="00A84BF9"/>
    <w:rsid w:val="00A853C7"/>
    <w:rsid w:val="00A85B17"/>
    <w:rsid w:val="00A861A3"/>
    <w:rsid w:val="00A8705E"/>
    <w:rsid w:val="00A8741D"/>
    <w:rsid w:val="00A9033D"/>
    <w:rsid w:val="00A9069E"/>
    <w:rsid w:val="00A906C6"/>
    <w:rsid w:val="00A91427"/>
    <w:rsid w:val="00A91626"/>
    <w:rsid w:val="00A91F44"/>
    <w:rsid w:val="00A91F81"/>
    <w:rsid w:val="00A91FB0"/>
    <w:rsid w:val="00A92060"/>
    <w:rsid w:val="00A92555"/>
    <w:rsid w:val="00A9261A"/>
    <w:rsid w:val="00A94039"/>
    <w:rsid w:val="00A95AD7"/>
    <w:rsid w:val="00A96149"/>
    <w:rsid w:val="00A96532"/>
    <w:rsid w:val="00A965A0"/>
    <w:rsid w:val="00A965BD"/>
    <w:rsid w:val="00A96735"/>
    <w:rsid w:val="00A97362"/>
    <w:rsid w:val="00A97A69"/>
    <w:rsid w:val="00A97BC6"/>
    <w:rsid w:val="00AA066D"/>
    <w:rsid w:val="00AA08E1"/>
    <w:rsid w:val="00AA1DC2"/>
    <w:rsid w:val="00AA1EA3"/>
    <w:rsid w:val="00AA1FA3"/>
    <w:rsid w:val="00AA2132"/>
    <w:rsid w:val="00AA2158"/>
    <w:rsid w:val="00AA321C"/>
    <w:rsid w:val="00AA330D"/>
    <w:rsid w:val="00AA37BD"/>
    <w:rsid w:val="00AA3FA9"/>
    <w:rsid w:val="00AA445E"/>
    <w:rsid w:val="00AA4804"/>
    <w:rsid w:val="00AA4F76"/>
    <w:rsid w:val="00AA5A91"/>
    <w:rsid w:val="00AA5B3A"/>
    <w:rsid w:val="00AA5DF9"/>
    <w:rsid w:val="00AA5EBE"/>
    <w:rsid w:val="00AA6552"/>
    <w:rsid w:val="00AA6671"/>
    <w:rsid w:val="00AA66F2"/>
    <w:rsid w:val="00AB0171"/>
    <w:rsid w:val="00AB12C1"/>
    <w:rsid w:val="00AB1B40"/>
    <w:rsid w:val="00AB1B62"/>
    <w:rsid w:val="00AB22A4"/>
    <w:rsid w:val="00AB2553"/>
    <w:rsid w:val="00AB2A01"/>
    <w:rsid w:val="00AB2B99"/>
    <w:rsid w:val="00AB4153"/>
    <w:rsid w:val="00AB4376"/>
    <w:rsid w:val="00AB4DB0"/>
    <w:rsid w:val="00AB4FA7"/>
    <w:rsid w:val="00AB5C65"/>
    <w:rsid w:val="00AB6397"/>
    <w:rsid w:val="00AB70AC"/>
    <w:rsid w:val="00AB75D8"/>
    <w:rsid w:val="00AB770E"/>
    <w:rsid w:val="00AB7DF5"/>
    <w:rsid w:val="00AC09E4"/>
    <w:rsid w:val="00AC2153"/>
    <w:rsid w:val="00AC260D"/>
    <w:rsid w:val="00AC297D"/>
    <w:rsid w:val="00AC2C28"/>
    <w:rsid w:val="00AC2C9B"/>
    <w:rsid w:val="00AC380C"/>
    <w:rsid w:val="00AC3A3F"/>
    <w:rsid w:val="00AC4BFF"/>
    <w:rsid w:val="00AC557C"/>
    <w:rsid w:val="00AC559C"/>
    <w:rsid w:val="00AC57AA"/>
    <w:rsid w:val="00AC5D79"/>
    <w:rsid w:val="00AC62D8"/>
    <w:rsid w:val="00AC6496"/>
    <w:rsid w:val="00AC6844"/>
    <w:rsid w:val="00AC7922"/>
    <w:rsid w:val="00AC79D2"/>
    <w:rsid w:val="00AC7A30"/>
    <w:rsid w:val="00AD04F2"/>
    <w:rsid w:val="00AD1858"/>
    <w:rsid w:val="00AD1CC9"/>
    <w:rsid w:val="00AD2335"/>
    <w:rsid w:val="00AD2B0D"/>
    <w:rsid w:val="00AD30C9"/>
    <w:rsid w:val="00AD3487"/>
    <w:rsid w:val="00AD3637"/>
    <w:rsid w:val="00AD4529"/>
    <w:rsid w:val="00AD4C4A"/>
    <w:rsid w:val="00AD55B6"/>
    <w:rsid w:val="00AD6724"/>
    <w:rsid w:val="00AD7B9D"/>
    <w:rsid w:val="00AE1BB9"/>
    <w:rsid w:val="00AE3C92"/>
    <w:rsid w:val="00AE3D45"/>
    <w:rsid w:val="00AE45A8"/>
    <w:rsid w:val="00AE481C"/>
    <w:rsid w:val="00AE52E6"/>
    <w:rsid w:val="00AE5611"/>
    <w:rsid w:val="00AE5B5A"/>
    <w:rsid w:val="00AE5C1C"/>
    <w:rsid w:val="00AE6152"/>
    <w:rsid w:val="00AE634E"/>
    <w:rsid w:val="00AF0A91"/>
    <w:rsid w:val="00AF1020"/>
    <w:rsid w:val="00AF1290"/>
    <w:rsid w:val="00AF16D9"/>
    <w:rsid w:val="00AF1985"/>
    <w:rsid w:val="00AF24A1"/>
    <w:rsid w:val="00AF2D19"/>
    <w:rsid w:val="00AF4122"/>
    <w:rsid w:val="00AF49CA"/>
    <w:rsid w:val="00AF4F45"/>
    <w:rsid w:val="00AF50FC"/>
    <w:rsid w:val="00AF5549"/>
    <w:rsid w:val="00AF63D1"/>
    <w:rsid w:val="00AF6C92"/>
    <w:rsid w:val="00AF6F20"/>
    <w:rsid w:val="00AF74FF"/>
    <w:rsid w:val="00AF7928"/>
    <w:rsid w:val="00B003C2"/>
    <w:rsid w:val="00B006B8"/>
    <w:rsid w:val="00B008B9"/>
    <w:rsid w:val="00B00A25"/>
    <w:rsid w:val="00B00AB4"/>
    <w:rsid w:val="00B01539"/>
    <w:rsid w:val="00B01B70"/>
    <w:rsid w:val="00B01B87"/>
    <w:rsid w:val="00B024FA"/>
    <w:rsid w:val="00B028BF"/>
    <w:rsid w:val="00B028E8"/>
    <w:rsid w:val="00B0427E"/>
    <w:rsid w:val="00B05996"/>
    <w:rsid w:val="00B06221"/>
    <w:rsid w:val="00B0651B"/>
    <w:rsid w:val="00B06C88"/>
    <w:rsid w:val="00B06FD6"/>
    <w:rsid w:val="00B10A83"/>
    <w:rsid w:val="00B10C3D"/>
    <w:rsid w:val="00B10CA8"/>
    <w:rsid w:val="00B10D92"/>
    <w:rsid w:val="00B112ED"/>
    <w:rsid w:val="00B11B80"/>
    <w:rsid w:val="00B12175"/>
    <w:rsid w:val="00B1248F"/>
    <w:rsid w:val="00B1254F"/>
    <w:rsid w:val="00B1267F"/>
    <w:rsid w:val="00B126AE"/>
    <w:rsid w:val="00B13386"/>
    <w:rsid w:val="00B157CC"/>
    <w:rsid w:val="00B1728D"/>
    <w:rsid w:val="00B205B5"/>
    <w:rsid w:val="00B20683"/>
    <w:rsid w:val="00B20916"/>
    <w:rsid w:val="00B20C3B"/>
    <w:rsid w:val="00B21A69"/>
    <w:rsid w:val="00B21E4A"/>
    <w:rsid w:val="00B21F1E"/>
    <w:rsid w:val="00B21FF2"/>
    <w:rsid w:val="00B22E65"/>
    <w:rsid w:val="00B231F6"/>
    <w:rsid w:val="00B238DB"/>
    <w:rsid w:val="00B23C9A"/>
    <w:rsid w:val="00B2402D"/>
    <w:rsid w:val="00B242EA"/>
    <w:rsid w:val="00B25175"/>
    <w:rsid w:val="00B2558C"/>
    <w:rsid w:val="00B25834"/>
    <w:rsid w:val="00B260F0"/>
    <w:rsid w:val="00B26449"/>
    <w:rsid w:val="00B26F25"/>
    <w:rsid w:val="00B30387"/>
    <w:rsid w:val="00B30C9E"/>
    <w:rsid w:val="00B3112D"/>
    <w:rsid w:val="00B31299"/>
    <w:rsid w:val="00B31C98"/>
    <w:rsid w:val="00B324C1"/>
    <w:rsid w:val="00B33551"/>
    <w:rsid w:val="00B346BD"/>
    <w:rsid w:val="00B348A4"/>
    <w:rsid w:val="00B35384"/>
    <w:rsid w:val="00B35A92"/>
    <w:rsid w:val="00B35C51"/>
    <w:rsid w:val="00B35FD7"/>
    <w:rsid w:val="00B36170"/>
    <w:rsid w:val="00B3659B"/>
    <w:rsid w:val="00B36833"/>
    <w:rsid w:val="00B36FC1"/>
    <w:rsid w:val="00B37944"/>
    <w:rsid w:val="00B37D46"/>
    <w:rsid w:val="00B37EF9"/>
    <w:rsid w:val="00B400E3"/>
    <w:rsid w:val="00B402C9"/>
    <w:rsid w:val="00B40952"/>
    <w:rsid w:val="00B40C7C"/>
    <w:rsid w:val="00B41239"/>
    <w:rsid w:val="00B41843"/>
    <w:rsid w:val="00B41883"/>
    <w:rsid w:val="00B41EC8"/>
    <w:rsid w:val="00B426B8"/>
    <w:rsid w:val="00B42911"/>
    <w:rsid w:val="00B4303D"/>
    <w:rsid w:val="00B43133"/>
    <w:rsid w:val="00B4330A"/>
    <w:rsid w:val="00B43F25"/>
    <w:rsid w:val="00B43F89"/>
    <w:rsid w:val="00B447E6"/>
    <w:rsid w:val="00B455E3"/>
    <w:rsid w:val="00B45B33"/>
    <w:rsid w:val="00B45C91"/>
    <w:rsid w:val="00B4689C"/>
    <w:rsid w:val="00B47425"/>
    <w:rsid w:val="00B50E5A"/>
    <w:rsid w:val="00B50EBD"/>
    <w:rsid w:val="00B51778"/>
    <w:rsid w:val="00B5195D"/>
    <w:rsid w:val="00B51D63"/>
    <w:rsid w:val="00B52B18"/>
    <w:rsid w:val="00B53230"/>
    <w:rsid w:val="00B53678"/>
    <w:rsid w:val="00B54A18"/>
    <w:rsid w:val="00B55297"/>
    <w:rsid w:val="00B554B9"/>
    <w:rsid w:val="00B55D97"/>
    <w:rsid w:val="00B5684A"/>
    <w:rsid w:val="00B56DF4"/>
    <w:rsid w:val="00B57F64"/>
    <w:rsid w:val="00B605AF"/>
    <w:rsid w:val="00B60C0B"/>
    <w:rsid w:val="00B60C7A"/>
    <w:rsid w:val="00B6151B"/>
    <w:rsid w:val="00B6222F"/>
    <w:rsid w:val="00B6252E"/>
    <w:rsid w:val="00B626C7"/>
    <w:rsid w:val="00B62E5F"/>
    <w:rsid w:val="00B635B7"/>
    <w:rsid w:val="00B635F3"/>
    <w:rsid w:val="00B63805"/>
    <w:rsid w:val="00B639F6"/>
    <w:rsid w:val="00B6416C"/>
    <w:rsid w:val="00B64EB0"/>
    <w:rsid w:val="00B656E1"/>
    <w:rsid w:val="00B66223"/>
    <w:rsid w:val="00B663DF"/>
    <w:rsid w:val="00B668B8"/>
    <w:rsid w:val="00B6760C"/>
    <w:rsid w:val="00B67D05"/>
    <w:rsid w:val="00B70E84"/>
    <w:rsid w:val="00B7106D"/>
    <w:rsid w:val="00B71EB6"/>
    <w:rsid w:val="00B725A6"/>
    <w:rsid w:val="00B728E0"/>
    <w:rsid w:val="00B72BAD"/>
    <w:rsid w:val="00B73504"/>
    <w:rsid w:val="00B737A5"/>
    <w:rsid w:val="00B739E0"/>
    <w:rsid w:val="00B73F3B"/>
    <w:rsid w:val="00B74D7C"/>
    <w:rsid w:val="00B75277"/>
    <w:rsid w:val="00B7599F"/>
    <w:rsid w:val="00B7609B"/>
    <w:rsid w:val="00B768CB"/>
    <w:rsid w:val="00B76B61"/>
    <w:rsid w:val="00B77290"/>
    <w:rsid w:val="00B776F8"/>
    <w:rsid w:val="00B77B4C"/>
    <w:rsid w:val="00B77E9F"/>
    <w:rsid w:val="00B77F10"/>
    <w:rsid w:val="00B8066A"/>
    <w:rsid w:val="00B80B33"/>
    <w:rsid w:val="00B80C0A"/>
    <w:rsid w:val="00B80CB0"/>
    <w:rsid w:val="00B81711"/>
    <w:rsid w:val="00B82137"/>
    <w:rsid w:val="00B832D5"/>
    <w:rsid w:val="00B834A3"/>
    <w:rsid w:val="00B83772"/>
    <w:rsid w:val="00B83C4B"/>
    <w:rsid w:val="00B841C3"/>
    <w:rsid w:val="00B84A04"/>
    <w:rsid w:val="00B85054"/>
    <w:rsid w:val="00B8742A"/>
    <w:rsid w:val="00B875AC"/>
    <w:rsid w:val="00B876A9"/>
    <w:rsid w:val="00B87C00"/>
    <w:rsid w:val="00B902DA"/>
    <w:rsid w:val="00B90684"/>
    <w:rsid w:val="00B9081D"/>
    <w:rsid w:val="00B91C58"/>
    <w:rsid w:val="00B91F85"/>
    <w:rsid w:val="00B9230B"/>
    <w:rsid w:val="00B951B5"/>
    <w:rsid w:val="00B96D35"/>
    <w:rsid w:val="00B9737B"/>
    <w:rsid w:val="00B978B1"/>
    <w:rsid w:val="00BA068F"/>
    <w:rsid w:val="00BA0BE3"/>
    <w:rsid w:val="00BA189B"/>
    <w:rsid w:val="00BA1F0D"/>
    <w:rsid w:val="00BA36D3"/>
    <w:rsid w:val="00BA4381"/>
    <w:rsid w:val="00BA445F"/>
    <w:rsid w:val="00BA4EA5"/>
    <w:rsid w:val="00BA4ECE"/>
    <w:rsid w:val="00BA4F73"/>
    <w:rsid w:val="00BA585A"/>
    <w:rsid w:val="00BA6309"/>
    <w:rsid w:val="00BA63B8"/>
    <w:rsid w:val="00BA641B"/>
    <w:rsid w:val="00BA70DF"/>
    <w:rsid w:val="00BA74E0"/>
    <w:rsid w:val="00BA78C2"/>
    <w:rsid w:val="00BA78EC"/>
    <w:rsid w:val="00BA7B35"/>
    <w:rsid w:val="00BB0C2B"/>
    <w:rsid w:val="00BB1FF1"/>
    <w:rsid w:val="00BB2658"/>
    <w:rsid w:val="00BB28C6"/>
    <w:rsid w:val="00BB2C7E"/>
    <w:rsid w:val="00BB3018"/>
    <w:rsid w:val="00BB32A3"/>
    <w:rsid w:val="00BB4D40"/>
    <w:rsid w:val="00BB5258"/>
    <w:rsid w:val="00BB6420"/>
    <w:rsid w:val="00BB6B3F"/>
    <w:rsid w:val="00BB6C79"/>
    <w:rsid w:val="00BB6EE2"/>
    <w:rsid w:val="00BB7ABF"/>
    <w:rsid w:val="00BC0403"/>
    <w:rsid w:val="00BC1121"/>
    <w:rsid w:val="00BC1774"/>
    <w:rsid w:val="00BC1FAB"/>
    <w:rsid w:val="00BC20FE"/>
    <w:rsid w:val="00BC2663"/>
    <w:rsid w:val="00BC4706"/>
    <w:rsid w:val="00BC48E0"/>
    <w:rsid w:val="00BC524E"/>
    <w:rsid w:val="00BC53BD"/>
    <w:rsid w:val="00BC5DF7"/>
    <w:rsid w:val="00BC5E35"/>
    <w:rsid w:val="00BC61CF"/>
    <w:rsid w:val="00BC6314"/>
    <w:rsid w:val="00BC6686"/>
    <w:rsid w:val="00BC695F"/>
    <w:rsid w:val="00BC6E0C"/>
    <w:rsid w:val="00BC75DC"/>
    <w:rsid w:val="00BC7E01"/>
    <w:rsid w:val="00BD0738"/>
    <w:rsid w:val="00BD087B"/>
    <w:rsid w:val="00BD0E03"/>
    <w:rsid w:val="00BD149E"/>
    <w:rsid w:val="00BD16D1"/>
    <w:rsid w:val="00BD20C8"/>
    <w:rsid w:val="00BD228E"/>
    <w:rsid w:val="00BD2C23"/>
    <w:rsid w:val="00BD32E9"/>
    <w:rsid w:val="00BD3ED7"/>
    <w:rsid w:val="00BD4BCC"/>
    <w:rsid w:val="00BD5256"/>
    <w:rsid w:val="00BD5DCB"/>
    <w:rsid w:val="00BD6268"/>
    <w:rsid w:val="00BD66CC"/>
    <w:rsid w:val="00BD78A2"/>
    <w:rsid w:val="00BD7B79"/>
    <w:rsid w:val="00BE0C7F"/>
    <w:rsid w:val="00BE0D60"/>
    <w:rsid w:val="00BE1119"/>
    <w:rsid w:val="00BE157F"/>
    <w:rsid w:val="00BE2E66"/>
    <w:rsid w:val="00BE30E6"/>
    <w:rsid w:val="00BE40A6"/>
    <w:rsid w:val="00BE52DE"/>
    <w:rsid w:val="00BE5D59"/>
    <w:rsid w:val="00BE75C0"/>
    <w:rsid w:val="00BF017A"/>
    <w:rsid w:val="00BF07BF"/>
    <w:rsid w:val="00BF0E7E"/>
    <w:rsid w:val="00BF1E29"/>
    <w:rsid w:val="00BF20EA"/>
    <w:rsid w:val="00BF2518"/>
    <w:rsid w:val="00BF2668"/>
    <w:rsid w:val="00BF2741"/>
    <w:rsid w:val="00BF2D3F"/>
    <w:rsid w:val="00BF2EED"/>
    <w:rsid w:val="00BF2F2B"/>
    <w:rsid w:val="00BF35A9"/>
    <w:rsid w:val="00BF37C0"/>
    <w:rsid w:val="00BF4C8B"/>
    <w:rsid w:val="00BF4D4D"/>
    <w:rsid w:val="00BF5A2B"/>
    <w:rsid w:val="00BF5CBF"/>
    <w:rsid w:val="00BF6514"/>
    <w:rsid w:val="00BF671F"/>
    <w:rsid w:val="00BF6C44"/>
    <w:rsid w:val="00BF7934"/>
    <w:rsid w:val="00BF79DE"/>
    <w:rsid w:val="00C00018"/>
    <w:rsid w:val="00C0030B"/>
    <w:rsid w:val="00C0044D"/>
    <w:rsid w:val="00C00B07"/>
    <w:rsid w:val="00C0118C"/>
    <w:rsid w:val="00C014A5"/>
    <w:rsid w:val="00C02048"/>
    <w:rsid w:val="00C0268D"/>
    <w:rsid w:val="00C02DE6"/>
    <w:rsid w:val="00C031FA"/>
    <w:rsid w:val="00C040B5"/>
    <w:rsid w:val="00C04284"/>
    <w:rsid w:val="00C04AEC"/>
    <w:rsid w:val="00C04F30"/>
    <w:rsid w:val="00C06259"/>
    <w:rsid w:val="00C0628F"/>
    <w:rsid w:val="00C0634B"/>
    <w:rsid w:val="00C076EC"/>
    <w:rsid w:val="00C0783C"/>
    <w:rsid w:val="00C07906"/>
    <w:rsid w:val="00C101AC"/>
    <w:rsid w:val="00C110B8"/>
    <w:rsid w:val="00C11A4B"/>
    <w:rsid w:val="00C11AC1"/>
    <w:rsid w:val="00C11E5D"/>
    <w:rsid w:val="00C12187"/>
    <w:rsid w:val="00C12C0C"/>
    <w:rsid w:val="00C12FC0"/>
    <w:rsid w:val="00C1305C"/>
    <w:rsid w:val="00C130DB"/>
    <w:rsid w:val="00C13603"/>
    <w:rsid w:val="00C138C3"/>
    <w:rsid w:val="00C13A81"/>
    <w:rsid w:val="00C14118"/>
    <w:rsid w:val="00C15848"/>
    <w:rsid w:val="00C15C83"/>
    <w:rsid w:val="00C15E7F"/>
    <w:rsid w:val="00C1679F"/>
    <w:rsid w:val="00C16BFC"/>
    <w:rsid w:val="00C16ED7"/>
    <w:rsid w:val="00C17A29"/>
    <w:rsid w:val="00C206EA"/>
    <w:rsid w:val="00C208A6"/>
    <w:rsid w:val="00C210F2"/>
    <w:rsid w:val="00C211B3"/>
    <w:rsid w:val="00C231E7"/>
    <w:rsid w:val="00C2353F"/>
    <w:rsid w:val="00C2385F"/>
    <w:rsid w:val="00C238D6"/>
    <w:rsid w:val="00C23EC9"/>
    <w:rsid w:val="00C24EBD"/>
    <w:rsid w:val="00C251E9"/>
    <w:rsid w:val="00C269A0"/>
    <w:rsid w:val="00C275E9"/>
    <w:rsid w:val="00C27957"/>
    <w:rsid w:val="00C304B8"/>
    <w:rsid w:val="00C305B0"/>
    <w:rsid w:val="00C31A5B"/>
    <w:rsid w:val="00C31CE5"/>
    <w:rsid w:val="00C320C2"/>
    <w:rsid w:val="00C3221D"/>
    <w:rsid w:val="00C328F8"/>
    <w:rsid w:val="00C3296C"/>
    <w:rsid w:val="00C3309B"/>
    <w:rsid w:val="00C3411D"/>
    <w:rsid w:val="00C34B82"/>
    <w:rsid w:val="00C34C10"/>
    <w:rsid w:val="00C355F3"/>
    <w:rsid w:val="00C356CE"/>
    <w:rsid w:val="00C3607E"/>
    <w:rsid w:val="00C37079"/>
    <w:rsid w:val="00C37CF2"/>
    <w:rsid w:val="00C401AA"/>
    <w:rsid w:val="00C412CD"/>
    <w:rsid w:val="00C41B70"/>
    <w:rsid w:val="00C420E6"/>
    <w:rsid w:val="00C4243B"/>
    <w:rsid w:val="00C44138"/>
    <w:rsid w:val="00C44BB3"/>
    <w:rsid w:val="00C45302"/>
    <w:rsid w:val="00C464B7"/>
    <w:rsid w:val="00C4683F"/>
    <w:rsid w:val="00C46FA7"/>
    <w:rsid w:val="00C47065"/>
    <w:rsid w:val="00C4764A"/>
    <w:rsid w:val="00C47C8C"/>
    <w:rsid w:val="00C47CCD"/>
    <w:rsid w:val="00C47EE5"/>
    <w:rsid w:val="00C5046C"/>
    <w:rsid w:val="00C50ACB"/>
    <w:rsid w:val="00C5135B"/>
    <w:rsid w:val="00C51B7C"/>
    <w:rsid w:val="00C51BF4"/>
    <w:rsid w:val="00C52DEF"/>
    <w:rsid w:val="00C539D8"/>
    <w:rsid w:val="00C53BD5"/>
    <w:rsid w:val="00C53E0C"/>
    <w:rsid w:val="00C54571"/>
    <w:rsid w:val="00C54C1B"/>
    <w:rsid w:val="00C54D7C"/>
    <w:rsid w:val="00C54ED3"/>
    <w:rsid w:val="00C552A0"/>
    <w:rsid w:val="00C55D51"/>
    <w:rsid w:val="00C56024"/>
    <w:rsid w:val="00C56142"/>
    <w:rsid w:val="00C5699B"/>
    <w:rsid w:val="00C56A26"/>
    <w:rsid w:val="00C56D4F"/>
    <w:rsid w:val="00C57252"/>
    <w:rsid w:val="00C60877"/>
    <w:rsid w:val="00C60FAF"/>
    <w:rsid w:val="00C611C9"/>
    <w:rsid w:val="00C61AA2"/>
    <w:rsid w:val="00C624B9"/>
    <w:rsid w:val="00C6274C"/>
    <w:rsid w:val="00C62CD7"/>
    <w:rsid w:val="00C63BE4"/>
    <w:rsid w:val="00C63E8A"/>
    <w:rsid w:val="00C63F96"/>
    <w:rsid w:val="00C6535D"/>
    <w:rsid w:val="00C662F3"/>
    <w:rsid w:val="00C66ADC"/>
    <w:rsid w:val="00C66C6F"/>
    <w:rsid w:val="00C66DA8"/>
    <w:rsid w:val="00C706CE"/>
    <w:rsid w:val="00C70B15"/>
    <w:rsid w:val="00C70C8F"/>
    <w:rsid w:val="00C71407"/>
    <w:rsid w:val="00C71719"/>
    <w:rsid w:val="00C71E54"/>
    <w:rsid w:val="00C72249"/>
    <w:rsid w:val="00C72B11"/>
    <w:rsid w:val="00C72D60"/>
    <w:rsid w:val="00C72D64"/>
    <w:rsid w:val="00C73842"/>
    <w:rsid w:val="00C73A09"/>
    <w:rsid w:val="00C74803"/>
    <w:rsid w:val="00C7487F"/>
    <w:rsid w:val="00C75597"/>
    <w:rsid w:val="00C75635"/>
    <w:rsid w:val="00C7564A"/>
    <w:rsid w:val="00C75715"/>
    <w:rsid w:val="00C7572B"/>
    <w:rsid w:val="00C75944"/>
    <w:rsid w:val="00C75C0B"/>
    <w:rsid w:val="00C75F1A"/>
    <w:rsid w:val="00C761F9"/>
    <w:rsid w:val="00C776E2"/>
    <w:rsid w:val="00C77D5F"/>
    <w:rsid w:val="00C8036C"/>
    <w:rsid w:val="00C80EA3"/>
    <w:rsid w:val="00C812FB"/>
    <w:rsid w:val="00C81559"/>
    <w:rsid w:val="00C81A44"/>
    <w:rsid w:val="00C81BFB"/>
    <w:rsid w:val="00C82CC9"/>
    <w:rsid w:val="00C831A3"/>
    <w:rsid w:val="00C831E6"/>
    <w:rsid w:val="00C83A88"/>
    <w:rsid w:val="00C83C3B"/>
    <w:rsid w:val="00C844B7"/>
    <w:rsid w:val="00C8557D"/>
    <w:rsid w:val="00C85946"/>
    <w:rsid w:val="00C85C26"/>
    <w:rsid w:val="00C86A08"/>
    <w:rsid w:val="00C87157"/>
    <w:rsid w:val="00C875C5"/>
    <w:rsid w:val="00C87679"/>
    <w:rsid w:val="00C8783E"/>
    <w:rsid w:val="00C87850"/>
    <w:rsid w:val="00C878DB"/>
    <w:rsid w:val="00C90D09"/>
    <w:rsid w:val="00C90E31"/>
    <w:rsid w:val="00C90F7A"/>
    <w:rsid w:val="00C90FB9"/>
    <w:rsid w:val="00C91212"/>
    <w:rsid w:val="00C912A6"/>
    <w:rsid w:val="00C91A0B"/>
    <w:rsid w:val="00C92B71"/>
    <w:rsid w:val="00C92D4E"/>
    <w:rsid w:val="00C930E8"/>
    <w:rsid w:val="00C9320B"/>
    <w:rsid w:val="00C93545"/>
    <w:rsid w:val="00C93E67"/>
    <w:rsid w:val="00C9458D"/>
    <w:rsid w:val="00C94AFF"/>
    <w:rsid w:val="00C9645F"/>
    <w:rsid w:val="00C96FE3"/>
    <w:rsid w:val="00C97398"/>
    <w:rsid w:val="00C977C2"/>
    <w:rsid w:val="00C97815"/>
    <w:rsid w:val="00CA0679"/>
    <w:rsid w:val="00CA0814"/>
    <w:rsid w:val="00CA1783"/>
    <w:rsid w:val="00CA26EF"/>
    <w:rsid w:val="00CA28F5"/>
    <w:rsid w:val="00CA320B"/>
    <w:rsid w:val="00CA4820"/>
    <w:rsid w:val="00CA4FA2"/>
    <w:rsid w:val="00CA518A"/>
    <w:rsid w:val="00CA5E5B"/>
    <w:rsid w:val="00CA63E4"/>
    <w:rsid w:val="00CA732F"/>
    <w:rsid w:val="00CA7B89"/>
    <w:rsid w:val="00CA7C0B"/>
    <w:rsid w:val="00CB05E1"/>
    <w:rsid w:val="00CB0789"/>
    <w:rsid w:val="00CB1780"/>
    <w:rsid w:val="00CB1E0A"/>
    <w:rsid w:val="00CB229A"/>
    <w:rsid w:val="00CB2399"/>
    <w:rsid w:val="00CB2C33"/>
    <w:rsid w:val="00CB395E"/>
    <w:rsid w:val="00CB3B9D"/>
    <w:rsid w:val="00CB4FB9"/>
    <w:rsid w:val="00CB5607"/>
    <w:rsid w:val="00CB56BC"/>
    <w:rsid w:val="00CB6154"/>
    <w:rsid w:val="00CB67ED"/>
    <w:rsid w:val="00CB6DAA"/>
    <w:rsid w:val="00CB6E6E"/>
    <w:rsid w:val="00CB7B75"/>
    <w:rsid w:val="00CC00D6"/>
    <w:rsid w:val="00CC2484"/>
    <w:rsid w:val="00CC286C"/>
    <w:rsid w:val="00CC2FD5"/>
    <w:rsid w:val="00CC325F"/>
    <w:rsid w:val="00CC3264"/>
    <w:rsid w:val="00CC3839"/>
    <w:rsid w:val="00CC4615"/>
    <w:rsid w:val="00CC464A"/>
    <w:rsid w:val="00CC50C6"/>
    <w:rsid w:val="00CC60E5"/>
    <w:rsid w:val="00CC6BBB"/>
    <w:rsid w:val="00CC72E2"/>
    <w:rsid w:val="00CC7716"/>
    <w:rsid w:val="00CD0E5E"/>
    <w:rsid w:val="00CD15EE"/>
    <w:rsid w:val="00CD2194"/>
    <w:rsid w:val="00CD2811"/>
    <w:rsid w:val="00CD3298"/>
    <w:rsid w:val="00CD3B12"/>
    <w:rsid w:val="00CD4964"/>
    <w:rsid w:val="00CD4D4C"/>
    <w:rsid w:val="00CD556D"/>
    <w:rsid w:val="00CD56A0"/>
    <w:rsid w:val="00CD736E"/>
    <w:rsid w:val="00CD7CB0"/>
    <w:rsid w:val="00CE05E4"/>
    <w:rsid w:val="00CE0EDE"/>
    <w:rsid w:val="00CE0FC9"/>
    <w:rsid w:val="00CE1929"/>
    <w:rsid w:val="00CE1AD7"/>
    <w:rsid w:val="00CE25A8"/>
    <w:rsid w:val="00CE3C7F"/>
    <w:rsid w:val="00CE41BC"/>
    <w:rsid w:val="00CE436F"/>
    <w:rsid w:val="00CE56A9"/>
    <w:rsid w:val="00CE594C"/>
    <w:rsid w:val="00CE5B51"/>
    <w:rsid w:val="00CE5F8F"/>
    <w:rsid w:val="00CF07EF"/>
    <w:rsid w:val="00CF25D4"/>
    <w:rsid w:val="00CF2E45"/>
    <w:rsid w:val="00CF36E2"/>
    <w:rsid w:val="00CF4375"/>
    <w:rsid w:val="00CF4A73"/>
    <w:rsid w:val="00CF51B2"/>
    <w:rsid w:val="00CF57FB"/>
    <w:rsid w:val="00CF58D8"/>
    <w:rsid w:val="00CF5E03"/>
    <w:rsid w:val="00CF661C"/>
    <w:rsid w:val="00CF7190"/>
    <w:rsid w:val="00D00582"/>
    <w:rsid w:val="00D01283"/>
    <w:rsid w:val="00D013C5"/>
    <w:rsid w:val="00D014EF"/>
    <w:rsid w:val="00D01662"/>
    <w:rsid w:val="00D016CB"/>
    <w:rsid w:val="00D01E07"/>
    <w:rsid w:val="00D01F17"/>
    <w:rsid w:val="00D038A9"/>
    <w:rsid w:val="00D03ABB"/>
    <w:rsid w:val="00D042AB"/>
    <w:rsid w:val="00D04606"/>
    <w:rsid w:val="00D04EEB"/>
    <w:rsid w:val="00D05630"/>
    <w:rsid w:val="00D05920"/>
    <w:rsid w:val="00D05DA7"/>
    <w:rsid w:val="00D0776D"/>
    <w:rsid w:val="00D108D0"/>
    <w:rsid w:val="00D11B06"/>
    <w:rsid w:val="00D11F4D"/>
    <w:rsid w:val="00D12D83"/>
    <w:rsid w:val="00D13099"/>
    <w:rsid w:val="00D14853"/>
    <w:rsid w:val="00D14F39"/>
    <w:rsid w:val="00D15298"/>
    <w:rsid w:val="00D156A9"/>
    <w:rsid w:val="00D1570E"/>
    <w:rsid w:val="00D15F6D"/>
    <w:rsid w:val="00D15F6E"/>
    <w:rsid w:val="00D15FF0"/>
    <w:rsid w:val="00D16481"/>
    <w:rsid w:val="00D16CE1"/>
    <w:rsid w:val="00D1720B"/>
    <w:rsid w:val="00D178D6"/>
    <w:rsid w:val="00D17F29"/>
    <w:rsid w:val="00D204EA"/>
    <w:rsid w:val="00D208C9"/>
    <w:rsid w:val="00D20B4D"/>
    <w:rsid w:val="00D20E2D"/>
    <w:rsid w:val="00D21071"/>
    <w:rsid w:val="00D22064"/>
    <w:rsid w:val="00D22800"/>
    <w:rsid w:val="00D2433D"/>
    <w:rsid w:val="00D243ED"/>
    <w:rsid w:val="00D248D1"/>
    <w:rsid w:val="00D24F08"/>
    <w:rsid w:val="00D250DB"/>
    <w:rsid w:val="00D251E2"/>
    <w:rsid w:val="00D25719"/>
    <w:rsid w:val="00D25BD2"/>
    <w:rsid w:val="00D260F2"/>
    <w:rsid w:val="00D27163"/>
    <w:rsid w:val="00D2748D"/>
    <w:rsid w:val="00D27805"/>
    <w:rsid w:val="00D2789F"/>
    <w:rsid w:val="00D27FB5"/>
    <w:rsid w:val="00D307CF"/>
    <w:rsid w:val="00D32420"/>
    <w:rsid w:val="00D32658"/>
    <w:rsid w:val="00D328EC"/>
    <w:rsid w:val="00D329DB"/>
    <w:rsid w:val="00D32FA7"/>
    <w:rsid w:val="00D337D9"/>
    <w:rsid w:val="00D337DC"/>
    <w:rsid w:val="00D33AA3"/>
    <w:rsid w:val="00D3449E"/>
    <w:rsid w:val="00D34D31"/>
    <w:rsid w:val="00D34F9C"/>
    <w:rsid w:val="00D350A6"/>
    <w:rsid w:val="00D35414"/>
    <w:rsid w:val="00D365C8"/>
    <w:rsid w:val="00D36A80"/>
    <w:rsid w:val="00D36F9F"/>
    <w:rsid w:val="00D37161"/>
    <w:rsid w:val="00D372FE"/>
    <w:rsid w:val="00D37838"/>
    <w:rsid w:val="00D37AFE"/>
    <w:rsid w:val="00D40328"/>
    <w:rsid w:val="00D4078E"/>
    <w:rsid w:val="00D409D9"/>
    <w:rsid w:val="00D40DA3"/>
    <w:rsid w:val="00D41D6A"/>
    <w:rsid w:val="00D42DBD"/>
    <w:rsid w:val="00D43454"/>
    <w:rsid w:val="00D43853"/>
    <w:rsid w:val="00D44B2E"/>
    <w:rsid w:val="00D44F77"/>
    <w:rsid w:val="00D45794"/>
    <w:rsid w:val="00D45D86"/>
    <w:rsid w:val="00D46070"/>
    <w:rsid w:val="00D4609F"/>
    <w:rsid w:val="00D46DCE"/>
    <w:rsid w:val="00D46E68"/>
    <w:rsid w:val="00D47503"/>
    <w:rsid w:val="00D47B43"/>
    <w:rsid w:val="00D504D9"/>
    <w:rsid w:val="00D508C4"/>
    <w:rsid w:val="00D50C2B"/>
    <w:rsid w:val="00D51378"/>
    <w:rsid w:val="00D51406"/>
    <w:rsid w:val="00D51440"/>
    <w:rsid w:val="00D5274F"/>
    <w:rsid w:val="00D53605"/>
    <w:rsid w:val="00D53938"/>
    <w:rsid w:val="00D539C3"/>
    <w:rsid w:val="00D53BE9"/>
    <w:rsid w:val="00D53D65"/>
    <w:rsid w:val="00D54466"/>
    <w:rsid w:val="00D548B1"/>
    <w:rsid w:val="00D549A7"/>
    <w:rsid w:val="00D553FA"/>
    <w:rsid w:val="00D559BF"/>
    <w:rsid w:val="00D560A0"/>
    <w:rsid w:val="00D57158"/>
    <w:rsid w:val="00D57559"/>
    <w:rsid w:val="00D57B4C"/>
    <w:rsid w:val="00D6062D"/>
    <w:rsid w:val="00D61427"/>
    <w:rsid w:val="00D615A8"/>
    <w:rsid w:val="00D61788"/>
    <w:rsid w:val="00D61899"/>
    <w:rsid w:val="00D61F0B"/>
    <w:rsid w:val="00D61FA2"/>
    <w:rsid w:val="00D6251D"/>
    <w:rsid w:val="00D62FCB"/>
    <w:rsid w:val="00D6368C"/>
    <w:rsid w:val="00D639E2"/>
    <w:rsid w:val="00D63B21"/>
    <w:rsid w:val="00D643E2"/>
    <w:rsid w:val="00D6446C"/>
    <w:rsid w:val="00D658C5"/>
    <w:rsid w:val="00D658E0"/>
    <w:rsid w:val="00D66050"/>
    <w:rsid w:val="00D6716A"/>
    <w:rsid w:val="00D67841"/>
    <w:rsid w:val="00D706A3"/>
    <w:rsid w:val="00D70D07"/>
    <w:rsid w:val="00D711CF"/>
    <w:rsid w:val="00D714A7"/>
    <w:rsid w:val="00D7290E"/>
    <w:rsid w:val="00D7399C"/>
    <w:rsid w:val="00D74C35"/>
    <w:rsid w:val="00D74DD9"/>
    <w:rsid w:val="00D7528F"/>
    <w:rsid w:val="00D75871"/>
    <w:rsid w:val="00D75A83"/>
    <w:rsid w:val="00D76824"/>
    <w:rsid w:val="00D76A49"/>
    <w:rsid w:val="00D7750D"/>
    <w:rsid w:val="00D77539"/>
    <w:rsid w:val="00D7759D"/>
    <w:rsid w:val="00D77AFC"/>
    <w:rsid w:val="00D77E91"/>
    <w:rsid w:val="00D814F1"/>
    <w:rsid w:val="00D82300"/>
    <w:rsid w:val="00D8360D"/>
    <w:rsid w:val="00D83C1C"/>
    <w:rsid w:val="00D83DE4"/>
    <w:rsid w:val="00D8557A"/>
    <w:rsid w:val="00D85E41"/>
    <w:rsid w:val="00D86A15"/>
    <w:rsid w:val="00D86C04"/>
    <w:rsid w:val="00D87042"/>
    <w:rsid w:val="00D9004C"/>
    <w:rsid w:val="00D901A3"/>
    <w:rsid w:val="00D919C3"/>
    <w:rsid w:val="00D91C7E"/>
    <w:rsid w:val="00D91EDA"/>
    <w:rsid w:val="00D93829"/>
    <w:rsid w:val="00D9444A"/>
    <w:rsid w:val="00D945D6"/>
    <w:rsid w:val="00D9478B"/>
    <w:rsid w:val="00D95FA2"/>
    <w:rsid w:val="00D96F76"/>
    <w:rsid w:val="00D96FD6"/>
    <w:rsid w:val="00D97481"/>
    <w:rsid w:val="00D97809"/>
    <w:rsid w:val="00D97BCC"/>
    <w:rsid w:val="00DA0437"/>
    <w:rsid w:val="00DA057D"/>
    <w:rsid w:val="00DA15B3"/>
    <w:rsid w:val="00DA1D09"/>
    <w:rsid w:val="00DA20EB"/>
    <w:rsid w:val="00DA2296"/>
    <w:rsid w:val="00DA29BA"/>
    <w:rsid w:val="00DA30B6"/>
    <w:rsid w:val="00DA334A"/>
    <w:rsid w:val="00DA3AB8"/>
    <w:rsid w:val="00DA44ED"/>
    <w:rsid w:val="00DA503C"/>
    <w:rsid w:val="00DA5731"/>
    <w:rsid w:val="00DA599D"/>
    <w:rsid w:val="00DA613B"/>
    <w:rsid w:val="00DA62EA"/>
    <w:rsid w:val="00DA7095"/>
    <w:rsid w:val="00DA75D3"/>
    <w:rsid w:val="00DA7609"/>
    <w:rsid w:val="00DA7E49"/>
    <w:rsid w:val="00DB02F9"/>
    <w:rsid w:val="00DB0350"/>
    <w:rsid w:val="00DB06D5"/>
    <w:rsid w:val="00DB06D7"/>
    <w:rsid w:val="00DB1052"/>
    <w:rsid w:val="00DB164F"/>
    <w:rsid w:val="00DB1A27"/>
    <w:rsid w:val="00DB1D83"/>
    <w:rsid w:val="00DB30DC"/>
    <w:rsid w:val="00DB3AA0"/>
    <w:rsid w:val="00DB3C61"/>
    <w:rsid w:val="00DB5A5D"/>
    <w:rsid w:val="00DB612D"/>
    <w:rsid w:val="00DB6BB6"/>
    <w:rsid w:val="00DB6F82"/>
    <w:rsid w:val="00DC02A9"/>
    <w:rsid w:val="00DC0402"/>
    <w:rsid w:val="00DC06C0"/>
    <w:rsid w:val="00DC0BD3"/>
    <w:rsid w:val="00DC25D7"/>
    <w:rsid w:val="00DC2E18"/>
    <w:rsid w:val="00DC33D5"/>
    <w:rsid w:val="00DC34F7"/>
    <w:rsid w:val="00DC4433"/>
    <w:rsid w:val="00DC4717"/>
    <w:rsid w:val="00DC616D"/>
    <w:rsid w:val="00DC61C1"/>
    <w:rsid w:val="00DC6819"/>
    <w:rsid w:val="00DD038D"/>
    <w:rsid w:val="00DD07E7"/>
    <w:rsid w:val="00DD14EF"/>
    <w:rsid w:val="00DD1C53"/>
    <w:rsid w:val="00DD2E1D"/>
    <w:rsid w:val="00DD2EA0"/>
    <w:rsid w:val="00DD2FF7"/>
    <w:rsid w:val="00DD3DFA"/>
    <w:rsid w:val="00DD4A78"/>
    <w:rsid w:val="00DD5E30"/>
    <w:rsid w:val="00DD60F6"/>
    <w:rsid w:val="00DD6262"/>
    <w:rsid w:val="00DD79D7"/>
    <w:rsid w:val="00DD7A19"/>
    <w:rsid w:val="00DE0DF5"/>
    <w:rsid w:val="00DE1DF5"/>
    <w:rsid w:val="00DE2400"/>
    <w:rsid w:val="00DE27AD"/>
    <w:rsid w:val="00DE3E4B"/>
    <w:rsid w:val="00DE5909"/>
    <w:rsid w:val="00DE6006"/>
    <w:rsid w:val="00DE6828"/>
    <w:rsid w:val="00DE6910"/>
    <w:rsid w:val="00DE7724"/>
    <w:rsid w:val="00DE79B4"/>
    <w:rsid w:val="00DF0992"/>
    <w:rsid w:val="00DF1E72"/>
    <w:rsid w:val="00DF24A5"/>
    <w:rsid w:val="00DF2875"/>
    <w:rsid w:val="00DF297A"/>
    <w:rsid w:val="00DF31AC"/>
    <w:rsid w:val="00DF4753"/>
    <w:rsid w:val="00DF4F1B"/>
    <w:rsid w:val="00DF502A"/>
    <w:rsid w:val="00DF5AFA"/>
    <w:rsid w:val="00DF6220"/>
    <w:rsid w:val="00DF6320"/>
    <w:rsid w:val="00DF68DB"/>
    <w:rsid w:val="00DF79CF"/>
    <w:rsid w:val="00E0001B"/>
    <w:rsid w:val="00E009A8"/>
    <w:rsid w:val="00E013B3"/>
    <w:rsid w:val="00E01BA0"/>
    <w:rsid w:val="00E02E92"/>
    <w:rsid w:val="00E04C2E"/>
    <w:rsid w:val="00E04F70"/>
    <w:rsid w:val="00E05570"/>
    <w:rsid w:val="00E05E30"/>
    <w:rsid w:val="00E05EEE"/>
    <w:rsid w:val="00E06034"/>
    <w:rsid w:val="00E061B9"/>
    <w:rsid w:val="00E067F6"/>
    <w:rsid w:val="00E06852"/>
    <w:rsid w:val="00E06D2E"/>
    <w:rsid w:val="00E07017"/>
    <w:rsid w:val="00E07192"/>
    <w:rsid w:val="00E0742C"/>
    <w:rsid w:val="00E10B6C"/>
    <w:rsid w:val="00E10DE9"/>
    <w:rsid w:val="00E1108E"/>
    <w:rsid w:val="00E116F4"/>
    <w:rsid w:val="00E13489"/>
    <w:rsid w:val="00E13BE3"/>
    <w:rsid w:val="00E143D9"/>
    <w:rsid w:val="00E1525B"/>
    <w:rsid w:val="00E15298"/>
    <w:rsid w:val="00E15438"/>
    <w:rsid w:val="00E15CFD"/>
    <w:rsid w:val="00E17953"/>
    <w:rsid w:val="00E17BFF"/>
    <w:rsid w:val="00E20978"/>
    <w:rsid w:val="00E2184C"/>
    <w:rsid w:val="00E21B3C"/>
    <w:rsid w:val="00E21C97"/>
    <w:rsid w:val="00E221ED"/>
    <w:rsid w:val="00E22DB7"/>
    <w:rsid w:val="00E230B7"/>
    <w:rsid w:val="00E23470"/>
    <w:rsid w:val="00E24116"/>
    <w:rsid w:val="00E2465E"/>
    <w:rsid w:val="00E249D3"/>
    <w:rsid w:val="00E258A8"/>
    <w:rsid w:val="00E26206"/>
    <w:rsid w:val="00E26553"/>
    <w:rsid w:val="00E275C1"/>
    <w:rsid w:val="00E2769E"/>
    <w:rsid w:val="00E30714"/>
    <w:rsid w:val="00E30A30"/>
    <w:rsid w:val="00E30BA0"/>
    <w:rsid w:val="00E3160D"/>
    <w:rsid w:val="00E3229C"/>
    <w:rsid w:val="00E32346"/>
    <w:rsid w:val="00E3240F"/>
    <w:rsid w:val="00E3393A"/>
    <w:rsid w:val="00E33DC0"/>
    <w:rsid w:val="00E33DC3"/>
    <w:rsid w:val="00E34085"/>
    <w:rsid w:val="00E3421F"/>
    <w:rsid w:val="00E34631"/>
    <w:rsid w:val="00E3534F"/>
    <w:rsid w:val="00E35770"/>
    <w:rsid w:val="00E3590B"/>
    <w:rsid w:val="00E35E3C"/>
    <w:rsid w:val="00E35FDF"/>
    <w:rsid w:val="00E3702F"/>
    <w:rsid w:val="00E37FE6"/>
    <w:rsid w:val="00E4036F"/>
    <w:rsid w:val="00E40730"/>
    <w:rsid w:val="00E40CB3"/>
    <w:rsid w:val="00E40DD7"/>
    <w:rsid w:val="00E41921"/>
    <w:rsid w:val="00E43497"/>
    <w:rsid w:val="00E43C52"/>
    <w:rsid w:val="00E44294"/>
    <w:rsid w:val="00E44B5E"/>
    <w:rsid w:val="00E45236"/>
    <w:rsid w:val="00E45AAC"/>
    <w:rsid w:val="00E45B8B"/>
    <w:rsid w:val="00E45CA8"/>
    <w:rsid w:val="00E45DC8"/>
    <w:rsid w:val="00E4640C"/>
    <w:rsid w:val="00E4675C"/>
    <w:rsid w:val="00E4685B"/>
    <w:rsid w:val="00E47825"/>
    <w:rsid w:val="00E50303"/>
    <w:rsid w:val="00E5087C"/>
    <w:rsid w:val="00E50969"/>
    <w:rsid w:val="00E51D01"/>
    <w:rsid w:val="00E52000"/>
    <w:rsid w:val="00E53372"/>
    <w:rsid w:val="00E53B75"/>
    <w:rsid w:val="00E53EA1"/>
    <w:rsid w:val="00E5433D"/>
    <w:rsid w:val="00E5450A"/>
    <w:rsid w:val="00E54595"/>
    <w:rsid w:val="00E551D9"/>
    <w:rsid w:val="00E562D6"/>
    <w:rsid w:val="00E56B98"/>
    <w:rsid w:val="00E56DDD"/>
    <w:rsid w:val="00E57CF1"/>
    <w:rsid w:val="00E57E27"/>
    <w:rsid w:val="00E604CD"/>
    <w:rsid w:val="00E60783"/>
    <w:rsid w:val="00E60D36"/>
    <w:rsid w:val="00E60FC0"/>
    <w:rsid w:val="00E61AC7"/>
    <w:rsid w:val="00E61EE0"/>
    <w:rsid w:val="00E623D0"/>
    <w:rsid w:val="00E6398B"/>
    <w:rsid w:val="00E653CD"/>
    <w:rsid w:val="00E654DF"/>
    <w:rsid w:val="00E65E67"/>
    <w:rsid w:val="00E66D0A"/>
    <w:rsid w:val="00E66D4E"/>
    <w:rsid w:val="00E67523"/>
    <w:rsid w:val="00E70596"/>
    <w:rsid w:val="00E70944"/>
    <w:rsid w:val="00E7162C"/>
    <w:rsid w:val="00E720DE"/>
    <w:rsid w:val="00E7241E"/>
    <w:rsid w:val="00E7264D"/>
    <w:rsid w:val="00E72D42"/>
    <w:rsid w:val="00E73734"/>
    <w:rsid w:val="00E737AF"/>
    <w:rsid w:val="00E74316"/>
    <w:rsid w:val="00E7497A"/>
    <w:rsid w:val="00E74E0F"/>
    <w:rsid w:val="00E75303"/>
    <w:rsid w:val="00E755F7"/>
    <w:rsid w:val="00E758F8"/>
    <w:rsid w:val="00E75A68"/>
    <w:rsid w:val="00E8038A"/>
    <w:rsid w:val="00E804F7"/>
    <w:rsid w:val="00E80C84"/>
    <w:rsid w:val="00E815E5"/>
    <w:rsid w:val="00E821C2"/>
    <w:rsid w:val="00E82C85"/>
    <w:rsid w:val="00E83151"/>
    <w:rsid w:val="00E84FD9"/>
    <w:rsid w:val="00E8516D"/>
    <w:rsid w:val="00E86222"/>
    <w:rsid w:val="00E905AC"/>
    <w:rsid w:val="00E91A28"/>
    <w:rsid w:val="00E9394D"/>
    <w:rsid w:val="00E93D28"/>
    <w:rsid w:val="00E944AA"/>
    <w:rsid w:val="00E94D86"/>
    <w:rsid w:val="00E94E19"/>
    <w:rsid w:val="00E958E7"/>
    <w:rsid w:val="00E95D73"/>
    <w:rsid w:val="00E96475"/>
    <w:rsid w:val="00E9682C"/>
    <w:rsid w:val="00E97A56"/>
    <w:rsid w:val="00EA1536"/>
    <w:rsid w:val="00EA17D0"/>
    <w:rsid w:val="00EA22F7"/>
    <w:rsid w:val="00EA24B4"/>
    <w:rsid w:val="00EA3C16"/>
    <w:rsid w:val="00EA4014"/>
    <w:rsid w:val="00EA404F"/>
    <w:rsid w:val="00EA43EB"/>
    <w:rsid w:val="00EA513F"/>
    <w:rsid w:val="00EA5928"/>
    <w:rsid w:val="00EA5F4C"/>
    <w:rsid w:val="00EA75FA"/>
    <w:rsid w:val="00EA7937"/>
    <w:rsid w:val="00EB02D1"/>
    <w:rsid w:val="00EB0F31"/>
    <w:rsid w:val="00EB2334"/>
    <w:rsid w:val="00EB3346"/>
    <w:rsid w:val="00EB394C"/>
    <w:rsid w:val="00EB3A32"/>
    <w:rsid w:val="00EB46FA"/>
    <w:rsid w:val="00EB4EA2"/>
    <w:rsid w:val="00EB647E"/>
    <w:rsid w:val="00EB66A8"/>
    <w:rsid w:val="00EB72FB"/>
    <w:rsid w:val="00EC0926"/>
    <w:rsid w:val="00EC0C9F"/>
    <w:rsid w:val="00EC1472"/>
    <w:rsid w:val="00EC170C"/>
    <w:rsid w:val="00EC2492"/>
    <w:rsid w:val="00EC2766"/>
    <w:rsid w:val="00EC325E"/>
    <w:rsid w:val="00EC362C"/>
    <w:rsid w:val="00EC468C"/>
    <w:rsid w:val="00EC5472"/>
    <w:rsid w:val="00EC62F3"/>
    <w:rsid w:val="00EC652C"/>
    <w:rsid w:val="00EC660D"/>
    <w:rsid w:val="00EC7246"/>
    <w:rsid w:val="00ED0168"/>
    <w:rsid w:val="00ED0202"/>
    <w:rsid w:val="00ED088D"/>
    <w:rsid w:val="00ED0917"/>
    <w:rsid w:val="00ED1395"/>
    <w:rsid w:val="00ED1EF2"/>
    <w:rsid w:val="00ED2055"/>
    <w:rsid w:val="00ED2214"/>
    <w:rsid w:val="00ED2443"/>
    <w:rsid w:val="00ED2E99"/>
    <w:rsid w:val="00ED3990"/>
    <w:rsid w:val="00ED49BF"/>
    <w:rsid w:val="00ED5A1B"/>
    <w:rsid w:val="00ED5BF0"/>
    <w:rsid w:val="00ED6864"/>
    <w:rsid w:val="00ED68E5"/>
    <w:rsid w:val="00ED6D3C"/>
    <w:rsid w:val="00ED7B6C"/>
    <w:rsid w:val="00EE011F"/>
    <w:rsid w:val="00EE012D"/>
    <w:rsid w:val="00EE038F"/>
    <w:rsid w:val="00EE087E"/>
    <w:rsid w:val="00EE0D6D"/>
    <w:rsid w:val="00EE1245"/>
    <w:rsid w:val="00EE1E16"/>
    <w:rsid w:val="00EE2A5E"/>
    <w:rsid w:val="00EE3E5B"/>
    <w:rsid w:val="00EE4711"/>
    <w:rsid w:val="00EE4C6F"/>
    <w:rsid w:val="00EE5D5C"/>
    <w:rsid w:val="00EE5E68"/>
    <w:rsid w:val="00EE7D22"/>
    <w:rsid w:val="00EE7E4E"/>
    <w:rsid w:val="00EE7F34"/>
    <w:rsid w:val="00EF0E2D"/>
    <w:rsid w:val="00EF19CF"/>
    <w:rsid w:val="00EF1C34"/>
    <w:rsid w:val="00EF242E"/>
    <w:rsid w:val="00EF2B9F"/>
    <w:rsid w:val="00EF307B"/>
    <w:rsid w:val="00EF40A5"/>
    <w:rsid w:val="00EF561F"/>
    <w:rsid w:val="00EF5969"/>
    <w:rsid w:val="00EF5EC5"/>
    <w:rsid w:val="00EF65AB"/>
    <w:rsid w:val="00EF6D04"/>
    <w:rsid w:val="00EF7295"/>
    <w:rsid w:val="00EF7378"/>
    <w:rsid w:val="00EF7790"/>
    <w:rsid w:val="00EF78B2"/>
    <w:rsid w:val="00EF7A9D"/>
    <w:rsid w:val="00F00506"/>
    <w:rsid w:val="00F0054F"/>
    <w:rsid w:val="00F00571"/>
    <w:rsid w:val="00F00707"/>
    <w:rsid w:val="00F01CB8"/>
    <w:rsid w:val="00F01DCB"/>
    <w:rsid w:val="00F0225A"/>
    <w:rsid w:val="00F025EF"/>
    <w:rsid w:val="00F03615"/>
    <w:rsid w:val="00F04CA0"/>
    <w:rsid w:val="00F0555A"/>
    <w:rsid w:val="00F065F1"/>
    <w:rsid w:val="00F071A3"/>
    <w:rsid w:val="00F073A8"/>
    <w:rsid w:val="00F11D49"/>
    <w:rsid w:val="00F12A68"/>
    <w:rsid w:val="00F12F7D"/>
    <w:rsid w:val="00F131F7"/>
    <w:rsid w:val="00F1333E"/>
    <w:rsid w:val="00F13803"/>
    <w:rsid w:val="00F144E4"/>
    <w:rsid w:val="00F14600"/>
    <w:rsid w:val="00F148D8"/>
    <w:rsid w:val="00F152CE"/>
    <w:rsid w:val="00F162C0"/>
    <w:rsid w:val="00F16541"/>
    <w:rsid w:val="00F1697D"/>
    <w:rsid w:val="00F1725A"/>
    <w:rsid w:val="00F17BF6"/>
    <w:rsid w:val="00F17DCF"/>
    <w:rsid w:val="00F17F9C"/>
    <w:rsid w:val="00F2079E"/>
    <w:rsid w:val="00F20807"/>
    <w:rsid w:val="00F20F3E"/>
    <w:rsid w:val="00F2115F"/>
    <w:rsid w:val="00F219A8"/>
    <w:rsid w:val="00F21C7F"/>
    <w:rsid w:val="00F21DF1"/>
    <w:rsid w:val="00F21EB1"/>
    <w:rsid w:val="00F222A4"/>
    <w:rsid w:val="00F224F2"/>
    <w:rsid w:val="00F228FD"/>
    <w:rsid w:val="00F22B02"/>
    <w:rsid w:val="00F22C1E"/>
    <w:rsid w:val="00F2394C"/>
    <w:rsid w:val="00F23EC3"/>
    <w:rsid w:val="00F24A7F"/>
    <w:rsid w:val="00F25A10"/>
    <w:rsid w:val="00F26FB7"/>
    <w:rsid w:val="00F278E1"/>
    <w:rsid w:val="00F2792C"/>
    <w:rsid w:val="00F27A54"/>
    <w:rsid w:val="00F3004D"/>
    <w:rsid w:val="00F3025F"/>
    <w:rsid w:val="00F3035F"/>
    <w:rsid w:val="00F31500"/>
    <w:rsid w:val="00F31BAC"/>
    <w:rsid w:val="00F31C9D"/>
    <w:rsid w:val="00F32756"/>
    <w:rsid w:val="00F332C6"/>
    <w:rsid w:val="00F333C1"/>
    <w:rsid w:val="00F3361E"/>
    <w:rsid w:val="00F3374A"/>
    <w:rsid w:val="00F337AF"/>
    <w:rsid w:val="00F33E0D"/>
    <w:rsid w:val="00F343AA"/>
    <w:rsid w:val="00F35007"/>
    <w:rsid w:val="00F3570C"/>
    <w:rsid w:val="00F3572B"/>
    <w:rsid w:val="00F358BD"/>
    <w:rsid w:val="00F3609C"/>
    <w:rsid w:val="00F364D0"/>
    <w:rsid w:val="00F36BC9"/>
    <w:rsid w:val="00F37703"/>
    <w:rsid w:val="00F37FFB"/>
    <w:rsid w:val="00F4193B"/>
    <w:rsid w:val="00F420F3"/>
    <w:rsid w:val="00F42620"/>
    <w:rsid w:val="00F42632"/>
    <w:rsid w:val="00F42EE1"/>
    <w:rsid w:val="00F436D5"/>
    <w:rsid w:val="00F43896"/>
    <w:rsid w:val="00F43D06"/>
    <w:rsid w:val="00F44284"/>
    <w:rsid w:val="00F45078"/>
    <w:rsid w:val="00F451C5"/>
    <w:rsid w:val="00F4597B"/>
    <w:rsid w:val="00F45B7E"/>
    <w:rsid w:val="00F4721C"/>
    <w:rsid w:val="00F5036E"/>
    <w:rsid w:val="00F5056F"/>
    <w:rsid w:val="00F50D44"/>
    <w:rsid w:val="00F50E84"/>
    <w:rsid w:val="00F51010"/>
    <w:rsid w:val="00F5107E"/>
    <w:rsid w:val="00F511AA"/>
    <w:rsid w:val="00F526DB"/>
    <w:rsid w:val="00F5290F"/>
    <w:rsid w:val="00F5356C"/>
    <w:rsid w:val="00F54ADB"/>
    <w:rsid w:val="00F55B5F"/>
    <w:rsid w:val="00F55B95"/>
    <w:rsid w:val="00F56204"/>
    <w:rsid w:val="00F57147"/>
    <w:rsid w:val="00F61001"/>
    <w:rsid w:val="00F61483"/>
    <w:rsid w:val="00F61544"/>
    <w:rsid w:val="00F63CFB"/>
    <w:rsid w:val="00F643CC"/>
    <w:rsid w:val="00F64671"/>
    <w:rsid w:val="00F647B3"/>
    <w:rsid w:val="00F64DE7"/>
    <w:rsid w:val="00F65767"/>
    <w:rsid w:val="00F65957"/>
    <w:rsid w:val="00F66134"/>
    <w:rsid w:val="00F6646D"/>
    <w:rsid w:val="00F66DF8"/>
    <w:rsid w:val="00F67525"/>
    <w:rsid w:val="00F679DD"/>
    <w:rsid w:val="00F67CC0"/>
    <w:rsid w:val="00F711CC"/>
    <w:rsid w:val="00F7153C"/>
    <w:rsid w:val="00F71CB5"/>
    <w:rsid w:val="00F72C40"/>
    <w:rsid w:val="00F7492B"/>
    <w:rsid w:val="00F749B4"/>
    <w:rsid w:val="00F74B0E"/>
    <w:rsid w:val="00F75534"/>
    <w:rsid w:val="00F7607D"/>
    <w:rsid w:val="00F76795"/>
    <w:rsid w:val="00F76DE4"/>
    <w:rsid w:val="00F77678"/>
    <w:rsid w:val="00F77BF9"/>
    <w:rsid w:val="00F77C51"/>
    <w:rsid w:val="00F77E12"/>
    <w:rsid w:val="00F80EB1"/>
    <w:rsid w:val="00F8193A"/>
    <w:rsid w:val="00F81D4B"/>
    <w:rsid w:val="00F81F30"/>
    <w:rsid w:val="00F81F5C"/>
    <w:rsid w:val="00F822B8"/>
    <w:rsid w:val="00F8435F"/>
    <w:rsid w:val="00F8501A"/>
    <w:rsid w:val="00F85229"/>
    <w:rsid w:val="00F857D7"/>
    <w:rsid w:val="00F8619D"/>
    <w:rsid w:val="00F87C67"/>
    <w:rsid w:val="00F9008D"/>
    <w:rsid w:val="00F901A6"/>
    <w:rsid w:val="00F90F12"/>
    <w:rsid w:val="00F91CEE"/>
    <w:rsid w:val="00F92370"/>
    <w:rsid w:val="00F92D33"/>
    <w:rsid w:val="00F93495"/>
    <w:rsid w:val="00F93501"/>
    <w:rsid w:val="00F93C67"/>
    <w:rsid w:val="00F941C6"/>
    <w:rsid w:val="00F959EE"/>
    <w:rsid w:val="00F96F7D"/>
    <w:rsid w:val="00F975E1"/>
    <w:rsid w:val="00FA04F4"/>
    <w:rsid w:val="00FA095F"/>
    <w:rsid w:val="00FA0B82"/>
    <w:rsid w:val="00FA0F55"/>
    <w:rsid w:val="00FA117A"/>
    <w:rsid w:val="00FA4685"/>
    <w:rsid w:val="00FA50E1"/>
    <w:rsid w:val="00FA53ED"/>
    <w:rsid w:val="00FA54D3"/>
    <w:rsid w:val="00FA5B08"/>
    <w:rsid w:val="00FA5B8A"/>
    <w:rsid w:val="00FA6F05"/>
    <w:rsid w:val="00FA71A7"/>
    <w:rsid w:val="00FA7376"/>
    <w:rsid w:val="00FA79B1"/>
    <w:rsid w:val="00FB029D"/>
    <w:rsid w:val="00FB0D9B"/>
    <w:rsid w:val="00FB125D"/>
    <w:rsid w:val="00FB16A5"/>
    <w:rsid w:val="00FB1BCC"/>
    <w:rsid w:val="00FB1CB8"/>
    <w:rsid w:val="00FB204E"/>
    <w:rsid w:val="00FB2468"/>
    <w:rsid w:val="00FB2DE3"/>
    <w:rsid w:val="00FB2E18"/>
    <w:rsid w:val="00FB30EE"/>
    <w:rsid w:val="00FB3192"/>
    <w:rsid w:val="00FB334B"/>
    <w:rsid w:val="00FB3804"/>
    <w:rsid w:val="00FB3E1F"/>
    <w:rsid w:val="00FB4861"/>
    <w:rsid w:val="00FB52AB"/>
    <w:rsid w:val="00FB5B66"/>
    <w:rsid w:val="00FB5F38"/>
    <w:rsid w:val="00FB5F9A"/>
    <w:rsid w:val="00FB62FA"/>
    <w:rsid w:val="00FB6D8C"/>
    <w:rsid w:val="00FB76F9"/>
    <w:rsid w:val="00FC042C"/>
    <w:rsid w:val="00FC0798"/>
    <w:rsid w:val="00FC179C"/>
    <w:rsid w:val="00FC1943"/>
    <w:rsid w:val="00FC1CC9"/>
    <w:rsid w:val="00FC1FD4"/>
    <w:rsid w:val="00FC2CEC"/>
    <w:rsid w:val="00FC33FA"/>
    <w:rsid w:val="00FC51AB"/>
    <w:rsid w:val="00FC591C"/>
    <w:rsid w:val="00FC7FC8"/>
    <w:rsid w:val="00FD16EC"/>
    <w:rsid w:val="00FD191D"/>
    <w:rsid w:val="00FD2736"/>
    <w:rsid w:val="00FD320E"/>
    <w:rsid w:val="00FD40E8"/>
    <w:rsid w:val="00FD42C4"/>
    <w:rsid w:val="00FD48AF"/>
    <w:rsid w:val="00FD4C1B"/>
    <w:rsid w:val="00FD5FBE"/>
    <w:rsid w:val="00FD6248"/>
    <w:rsid w:val="00FD67E4"/>
    <w:rsid w:val="00FD74F5"/>
    <w:rsid w:val="00FD79D2"/>
    <w:rsid w:val="00FD7EE7"/>
    <w:rsid w:val="00FE052A"/>
    <w:rsid w:val="00FE0EF6"/>
    <w:rsid w:val="00FE10BD"/>
    <w:rsid w:val="00FE1566"/>
    <w:rsid w:val="00FE16B6"/>
    <w:rsid w:val="00FE1D5B"/>
    <w:rsid w:val="00FE2EE2"/>
    <w:rsid w:val="00FE449C"/>
    <w:rsid w:val="00FE4B0F"/>
    <w:rsid w:val="00FE4F9A"/>
    <w:rsid w:val="00FE5639"/>
    <w:rsid w:val="00FE5A46"/>
    <w:rsid w:val="00FE6008"/>
    <w:rsid w:val="00FE6041"/>
    <w:rsid w:val="00FE620D"/>
    <w:rsid w:val="00FE77E3"/>
    <w:rsid w:val="00FE7A4D"/>
    <w:rsid w:val="00FF016F"/>
    <w:rsid w:val="00FF1199"/>
    <w:rsid w:val="00FF2084"/>
    <w:rsid w:val="00FF29EF"/>
    <w:rsid w:val="00FF2C21"/>
    <w:rsid w:val="00FF2CAC"/>
    <w:rsid w:val="00FF2F36"/>
    <w:rsid w:val="00FF3A06"/>
    <w:rsid w:val="00FF3C7D"/>
    <w:rsid w:val="00FF400D"/>
    <w:rsid w:val="00FF5DBA"/>
    <w:rsid w:val="00FF5FA0"/>
    <w:rsid w:val="00FF6094"/>
    <w:rsid w:val="00FF6F4E"/>
    <w:rsid w:val="00FF7C5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29"/>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85229"/>
    <w:pPr>
      <w:keepNext/>
      <w:jc w:val="center"/>
      <w:outlineLvl w:val="0"/>
    </w:pPr>
    <w:rPr>
      <w:rFonts w:ascii=".VnTime" w:hAnsi=".VnTime"/>
      <w:i/>
      <w:szCs w:val="24"/>
      <w:lang w:val="en-AU"/>
    </w:rPr>
  </w:style>
  <w:style w:type="paragraph" w:styleId="Heading3">
    <w:name w:val="heading 3"/>
    <w:basedOn w:val="Normal"/>
    <w:next w:val="Normal"/>
    <w:link w:val="Heading3Char"/>
    <w:uiPriority w:val="9"/>
    <w:qFormat/>
    <w:rsid w:val="00F85229"/>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85229"/>
    <w:pPr>
      <w:keepNext/>
      <w:jc w:val="center"/>
      <w:outlineLvl w:val="3"/>
    </w:pPr>
    <w:rPr>
      <w:rFonts w:ascii=".VnTimeH" w:hAnsi=".VnTimeH"/>
      <w:b/>
      <w:bCs/>
      <w:szCs w:val="24"/>
    </w:rPr>
  </w:style>
  <w:style w:type="paragraph" w:styleId="Heading5">
    <w:name w:val="heading 5"/>
    <w:basedOn w:val="Normal"/>
    <w:next w:val="Normal"/>
    <w:link w:val="Heading5Char"/>
    <w:qFormat/>
    <w:rsid w:val="00F85229"/>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85229"/>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229"/>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85229"/>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85229"/>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85229"/>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85229"/>
    <w:rPr>
      <w:rFonts w:ascii="Times New Roman" w:eastAsia="Times New Roman" w:hAnsi="Times New Roman" w:cs="Times New Roman"/>
      <w:lang w:val="en-US"/>
    </w:rPr>
  </w:style>
  <w:style w:type="paragraph" w:styleId="Header">
    <w:name w:val="header"/>
    <w:basedOn w:val="Normal"/>
    <w:link w:val="HeaderChar"/>
    <w:rsid w:val="00F85229"/>
    <w:pPr>
      <w:tabs>
        <w:tab w:val="center" w:pos="4320"/>
        <w:tab w:val="right" w:pos="8640"/>
      </w:tabs>
    </w:pPr>
  </w:style>
  <w:style w:type="character" w:customStyle="1" w:styleId="HeaderChar">
    <w:name w:val="Header Char"/>
    <w:basedOn w:val="DefaultParagraphFont"/>
    <w:link w:val="Header"/>
    <w:rsid w:val="00F85229"/>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85229"/>
    <w:pPr>
      <w:tabs>
        <w:tab w:val="center" w:pos="4320"/>
        <w:tab w:val="right" w:pos="8640"/>
      </w:tabs>
    </w:pPr>
  </w:style>
  <w:style w:type="character" w:customStyle="1" w:styleId="FooterChar">
    <w:name w:val="Footer Char"/>
    <w:basedOn w:val="DefaultParagraphFont"/>
    <w:link w:val="Footer"/>
    <w:uiPriority w:val="99"/>
    <w:rsid w:val="00F85229"/>
    <w:rPr>
      <w:rFonts w:ascii="Times New Roman" w:eastAsia="Times New Roman" w:hAnsi="Times New Roman" w:cs="Times New Roman"/>
      <w:sz w:val="28"/>
      <w:szCs w:val="28"/>
      <w:lang w:val="en-US"/>
    </w:rPr>
  </w:style>
  <w:style w:type="character" w:styleId="PageNumber">
    <w:name w:val="page number"/>
    <w:basedOn w:val="DefaultParagraphFont"/>
    <w:rsid w:val="00F85229"/>
  </w:style>
  <w:style w:type="paragraph" w:styleId="BodyTextIndent">
    <w:name w:val="Body Text Indent"/>
    <w:basedOn w:val="Normal"/>
    <w:link w:val="BodyTextIndentChar"/>
    <w:rsid w:val="00F85229"/>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85229"/>
    <w:rPr>
      <w:rFonts w:ascii=".VnTime" w:eastAsia="Times New Roman" w:hAnsi=".VnTime" w:cs="Times New Roman"/>
      <w:sz w:val="28"/>
      <w:szCs w:val="24"/>
      <w:lang w:val="en-US"/>
    </w:rPr>
  </w:style>
  <w:style w:type="paragraph" w:styleId="BodyText">
    <w:name w:val="Body Text"/>
    <w:basedOn w:val="Normal"/>
    <w:link w:val="BodyTextChar"/>
    <w:rsid w:val="00F85229"/>
    <w:pPr>
      <w:spacing w:after="120"/>
    </w:pPr>
  </w:style>
  <w:style w:type="character" w:customStyle="1" w:styleId="BodyTextChar">
    <w:name w:val="Body Text Char"/>
    <w:basedOn w:val="DefaultParagraphFont"/>
    <w:link w:val="BodyText"/>
    <w:rsid w:val="00F85229"/>
    <w:rPr>
      <w:rFonts w:ascii="Times New Roman" w:eastAsia="Times New Roman" w:hAnsi="Times New Roman" w:cs="Times New Roman"/>
      <w:sz w:val="28"/>
      <w:szCs w:val="28"/>
      <w:lang w:val="en-US"/>
    </w:rPr>
  </w:style>
  <w:style w:type="paragraph" w:customStyle="1" w:styleId="dieu">
    <w:name w:val="dieu"/>
    <w:basedOn w:val="Normal"/>
    <w:rsid w:val="00F85229"/>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85229"/>
    <w:pPr>
      <w:spacing w:after="160" w:line="240" w:lineRule="exact"/>
    </w:pPr>
    <w:rPr>
      <w:rFonts w:ascii="Verdana" w:hAnsi="Verdana" w:cs="Verdana"/>
      <w:sz w:val="20"/>
      <w:szCs w:val="20"/>
    </w:rPr>
  </w:style>
  <w:style w:type="paragraph" w:customStyle="1" w:styleId="Style1">
    <w:name w:val="Style1"/>
    <w:basedOn w:val="Normal"/>
    <w:next w:val="BodyText3"/>
    <w:rsid w:val="00F85229"/>
    <w:pPr>
      <w:jc w:val="both"/>
    </w:pPr>
    <w:rPr>
      <w:color w:val="0000FF"/>
      <w:szCs w:val="24"/>
      <w:lang w:val="nl-NL"/>
    </w:rPr>
  </w:style>
  <w:style w:type="paragraph" w:styleId="BodyText3">
    <w:name w:val="Body Text 3"/>
    <w:basedOn w:val="Normal"/>
    <w:link w:val="BodyText3Char"/>
    <w:rsid w:val="00F85229"/>
    <w:pPr>
      <w:spacing w:after="120"/>
    </w:pPr>
    <w:rPr>
      <w:sz w:val="16"/>
      <w:szCs w:val="16"/>
    </w:rPr>
  </w:style>
  <w:style w:type="character" w:customStyle="1" w:styleId="BodyText3Char">
    <w:name w:val="Body Text 3 Char"/>
    <w:basedOn w:val="DefaultParagraphFont"/>
    <w:link w:val="BodyText3"/>
    <w:rsid w:val="00F85229"/>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85229"/>
    <w:pPr>
      <w:spacing w:after="160" w:line="240" w:lineRule="exact"/>
    </w:pPr>
    <w:rPr>
      <w:rFonts w:ascii="Arial" w:hAnsi="Arial"/>
      <w:sz w:val="22"/>
      <w:szCs w:val="22"/>
    </w:rPr>
  </w:style>
  <w:style w:type="character" w:customStyle="1" w:styleId="normal-h">
    <w:name w:val="normal-h"/>
    <w:basedOn w:val="DefaultParagraphFont"/>
    <w:rsid w:val="00F85229"/>
  </w:style>
  <w:style w:type="paragraph" w:customStyle="1" w:styleId="CharCharCharChar">
    <w:name w:val="Char Char Char Char"/>
    <w:basedOn w:val="Normal"/>
    <w:rsid w:val="00F85229"/>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rsid w:val="00F85229"/>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rsid w:val="00F85229"/>
    <w:rPr>
      <w:rFonts w:ascii="Times" w:eastAsia="Times New Roman" w:hAnsi="Times" w:cs="Times New Roman"/>
      <w:color w:val="000000"/>
      <w:sz w:val="20"/>
      <w:szCs w:val="20"/>
      <w:lang w:val="en-GB" w:eastAsia="fr-FR"/>
    </w:rPr>
  </w:style>
  <w:style w:type="paragraph" w:customStyle="1" w:styleId="n-dieund">
    <w:name w:val="n-dieund"/>
    <w:basedOn w:val="Normal"/>
    <w:rsid w:val="00F85229"/>
    <w:pPr>
      <w:widowControl w:val="0"/>
      <w:autoSpaceDE w:val="0"/>
      <w:autoSpaceDN w:val="0"/>
      <w:spacing w:after="120"/>
      <w:ind w:firstLine="709"/>
      <w:jc w:val="both"/>
    </w:pPr>
    <w:rPr>
      <w:rFonts w:ascii=".VnTime" w:hAnsi=".VnTime" w:cs=".VnTime"/>
    </w:rPr>
  </w:style>
  <w:style w:type="character" w:customStyle="1" w:styleId="normal-h1">
    <w:name w:val="normal-h1"/>
    <w:rsid w:val="00F85229"/>
    <w:rPr>
      <w:rFonts w:ascii=".VnTime" w:hAnsi=".VnTime" w:hint="default"/>
      <w:color w:val="0000FF"/>
      <w:sz w:val="24"/>
      <w:szCs w:val="24"/>
    </w:rPr>
  </w:style>
  <w:style w:type="paragraph" w:customStyle="1" w:styleId="normal-p">
    <w:name w:val="normal-p"/>
    <w:basedOn w:val="Normal"/>
    <w:rsid w:val="00F85229"/>
    <w:pPr>
      <w:overflowPunct w:val="0"/>
      <w:jc w:val="both"/>
      <w:textAlignment w:val="baseline"/>
    </w:pPr>
    <w:rPr>
      <w:sz w:val="20"/>
      <w:szCs w:val="20"/>
    </w:rPr>
  </w:style>
  <w:style w:type="paragraph" w:styleId="NormalWeb">
    <w:name w:val="Normal (Web)"/>
    <w:basedOn w:val="Normal"/>
    <w:link w:val="NormalWebChar"/>
    <w:uiPriority w:val="99"/>
    <w:rsid w:val="00F85229"/>
    <w:pPr>
      <w:spacing w:before="100" w:beforeAutospacing="1" w:after="100" w:afterAutospacing="1"/>
    </w:pPr>
    <w:rPr>
      <w:sz w:val="24"/>
      <w:szCs w:val="24"/>
    </w:rPr>
  </w:style>
  <w:style w:type="character" w:customStyle="1" w:styleId="apple-converted-space">
    <w:name w:val="apple-converted-space"/>
    <w:basedOn w:val="DefaultParagraphFont"/>
    <w:rsid w:val="00F85229"/>
  </w:style>
  <w:style w:type="paragraph" w:styleId="NoSpacing">
    <w:name w:val="No Spacing"/>
    <w:uiPriority w:val="1"/>
    <w:qFormat/>
    <w:rsid w:val="00F85229"/>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85229"/>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85229"/>
    <w:pPr>
      <w:spacing w:after="120"/>
      <w:jc w:val="center"/>
    </w:pPr>
    <w:rPr>
      <w:rFonts w:ascii=".VnTime" w:hAnsi=".VnTime"/>
      <w:color w:val="0000FF"/>
      <w:sz w:val="24"/>
      <w:szCs w:val="20"/>
    </w:rPr>
  </w:style>
  <w:style w:type="paragraph" w:styleId="BodyTextIndent3">
    <w:name w:val="Body Text Indent 3"/>
    <w:basedOn w:val="Normal"/>
    <w:link w:val="BodyTextIndent3Char"/>
    <w:rsid w:val="00F85229"/>
    <w:pPr>
      <w:spacing w:after="120"/>
      <w:ind w:left="283"/>
    </w:pPr>
    <w:rPr>
      <w:sz w:val="16"/>
      <w:szCs w:val="16"/>
    </w:rPr>
  </w:style>
  <w:style w:type="character" w:customStyle="1" w:styleId="BodyTextIndent3Char">
    <w:name w:val="Body Text Indent 3 Char"/>
    <w:basedOn w:val="DefaultParagraphFont"/>
    <w:link w:val="BodyTextIndent3"/>
    <w:rsid w:val="00F85229"/>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85229"/>
    <w:pPr>
      <w:ind w:left="720"/>
      <w:contextualSpacing/>
    </w:pPr>
  </w:style>
  <w:style w:type="paragraph" w:styleId="BodyTextIndent2">
    <w:name w:val="Body Text Indent 2"/>
    <w:basedOn w:val="Normal"/>
    <w:link w:val="BodyTextIndent2Char"/>
    <w:uiPriority w:val="99"/>
    <w:rsid w:val="00F85229"/>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85229"/>
    <w:rPr>
      <w:rFonts w:ascii=".VnTime" w:eastAsia="Times New Roman" w:hAnsi=".VnTime" w:cs=".VnTime"/>
      <w:color w:val="000000"/>
      <w:sz w:val="26"/>
      <w:szCs w:val="26"/>
      <w:lang w:val="en-US"/>
    </w:rPr>
  </w:style>
  <w:style w:type="paragraph" w:styleId="Title">
    <w:name w:val="Title"/>
    <w:basedOn w:val="Normal"/>
    <w:link w:val="TitleChar"/>
    <w:uiPriority w:val="99"/>
    <w:qFormat/>
    <w:rsid w:val="00F85229"/>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85229"/>
    <w:rPr>
      <w:rFonts w:ascii=".VnTimeH" w:eastAsia="MS Mincho" w:hAnsi=".VnTimeH" w:cs="Times New Roman"/>
      <w:b/>
      <w:bCs/>
      <w:sz w:val="32"/>
      <w:szCs w:val="32"/>
      <w:lang w:val="en-US"/>
    </w:rPr>
  </w:style>
  <w:style w:type="character" w:customStyle="1" w:styleId="bodycontent1">
    <w:name w:val="bodycontent1"/>
    <w:basedOn w:val="DefaultParagraphFont"/>
    <w:rsid w:val="00F85229"/>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
    <w:basedOn w:val="DefaultParagraphFont"/>
    <w:uiPriority w:val="99"/>
    <w:unhideWhenUsed/>
    <w:qFormat/>
    <w:rsid w:val="00F85229"/>
    <w:rPr>
      <w:vertAlign w:val="superscript"/>
    </w:rPr>
  </w:style>
  <w:style w:type="character" w:customStyle="1" w:styleId="FontStyle18">
    <w:name w:val="Font Style18"/>
    <w:uiPriority w:val="99"/>
    <w:rsid w:val="00F85229"/>
    <w:rPr>
      <w:rFonts w:ascii="Times New Roman" w:hAnsi="Times New Roman" w:cs="Times New Roman"/>
      <w:color w:val="000000"/>
      <w:sz w:val="24"/>
      <w:szCs w:val="24"/>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Normal"/>
    <w:semiHidden/>
    <w:rsid w:val="009D0F00"/>
    <w:pPr>
      <w:spacing w:after="160" w:line="240" w:lineRule="exact"/>
    </w:pPr>
    <w:rPr>
      <w:rFonts w:ascii="Arial" w:hAnsi="Arial"/>
      <w:sz w:val="22"/>
      <w:szCs w:val="22"/>
    </w:rPr>
  </w:style>
  <w:style w:type="paragraph" w:styleId="BalloonText">
    <w:name w:val="Balloon Text"/>
    <w:basedOn w:val="Normal"/>
    <w:link w:val="BalloonTextChar"/>
    <w:semiHidden/>
    <w:unhideWhenUsed/>
    <w:rsid w:val="009D0F00"/>
    <w:rPr>
      <w:rFonts w:ascii="Tahoma" w:hAnsi="Tahoma" w:cs="Tahoma"/>
      <w:sz w:val="16"/>
      <w:szCs w:val="16"/>
    </w:rPr>
  </w:style>
  <w:style w:type="character" w:customStyle="1" w:styleId="BalloonTextChar">
    <w:name w:val="Balloon Text Char"/>
    <w:basedOn w:val="DefaultParagraphFont"/>
    <w:link w:val="BalloonText"/>
    <w:uiPriority w:val="99"/>
    <w:semiHidden/>
    <w:rsid w:val="009D0F00"/>
    <w:rPr>
      <w:rFonts w:ascii="Tahoma" w:eastAsia="Times New Roman" w:hAnsi="Tahoma" w:cs="Tahoma"/>
      <w:sz w:val="16"/>
      <w:szCs w:val="16"/>
      <w:lang w:val="en-US"/>
    </w:rPr>
  </w:style>
  <w:style w:type="paragraph" w:customStyle="1" w:styleId="Char0">
    <w:name w:val="Char"/>
    <w:basedOn w:val="Normal"/>
    <w:autoRedefine/>
    <w:rsid w:val="009A09C6"/>
    <w:pPr>
      <w:spacing w:after="160" w:line="240" w:lineRule="exact"/>
    </w:pPr>
    <w:rPr>
      <w:rFonts w:ascii="Verdana" w:hAnsi="Verdana" w:cs="Verdana"/>
      <w:sz w:val="20"/>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w:basedOn w:val="Normal"/>
    <w:semiHidden/>
    <w:rsid w:val="00CA0814"/>
    <w:pPr>
      <w:spacing w:after="160" w:line="240" w:lineRule="exact"/>
    </w:pPr>
    <w:rPr>
      <w:rFonts w:ascii="Arial" w:hAnsi="Arial"/>
      <w:sz w:val="22"/>
      <w:szCs w:val="22"/>
    </w:rPr>
  </w:style>
  <w:style w:type="character" w:styleId="Emphasis">
    <w:name w:val="Emphasis"/>
    <w:basedOn w:val="DefaultParagraphFont"/>
    <w:uiPriority w:val="20"/>
    <w:qFormat/>
    <w:rsid w:val="001D7DEC"/>
    <w:rPr>
      <w:i/>
      <w:iCs/>
    </w:rPr>
  </w:style>
  <w:style w:type="paragraph" w:customStyle="1" w:styleId="Timer">
    <w:name w:val="Time r"/>
    <w:basedOn w:val="Normal"/>
    <w:rsid w:val="00154F54"/>
    <w:pPr>
      <w:tabs>
        <w:tab w:val="center" w:pos="1710"/>
        <w:tab w:val="center" w:pos="6300"/>
      </w:tabs>
      <w:spacing w:after="200" w:line="276" w:lineRule="auto"/>
    </w:pPr>
    <w:rPr>
      <w:rFonts w:ascii="Calibri" w:eastAsia="Calibri" w:hAnsi="Calibri"/>
      <w:sz w:val="22"/>
      <w:szCs w:val="22"/>
    </w:rPr>
  </w:style>
  <w:style w:type="paragraph" w:customStyle="1" w:styleId="Char1">
    <w:name w:val="Char"/>
    <w:basedOn w:val="Normal"/>
    <w:semiHidden/>
    <w:rsid w:val="00D61F0B"/>
    <w:pPr>
      <w:spacing w:after="160" w:line="240" w:lineRule="exact"/>
    </w:pPr>
    <w:rPr>
      <w:rFonts w:ascii="Arial" w:hAnsi="Arial"/>
      <w:bCs/>
      <w:sz w:val="22"/>
      <w:szCs w:val="22"/>
    </w:rPr>
  </w:style>
  <w:style w:type="table" w:styleId="TableGrid">
    <w:name w:val="Table Grid"/>
    <w:basedOn w:val="TableNormal"/>
    <w:rsid w:val="005C54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5C74EA"/>
    <w:pPr>
      <w:tabs>
        <w:tab w:val="left" w:pos="567"/>
      </w:tabs>
      <w:spacing w:after="120" w:line="440" w:lineRule="exact"/>
    </w:pPr>
    <w:rPr>
      <w:rFonts w:ascii=".VnArialH" w:hAnsi=".VnArialH"/>
      <w:b/>
      <w:sz w:val="26"/>
      <w:szCs w:val="20"/>
      <w:lang w:val="nl-NL"/>
    </w:rPr>
  </w:style>
  <w:style w:type="character" w:customStyle="1" w:styleId="NormalWebChar">
    <w:name w:val="Normal (Web) Char"/>
    <w:link w:val="NormalWeb"/>
    <w:uiPriority w:val="99"/>
    <w:locked/>
    <w:rsid w:val="00B37D46"/>
    <w:rPr>
      <w:rFonts w:ascii="Times New Roman" w:eastAsia="Times New Roman" w:hAnsi="Times New Roman" w:cs="Times New Roman"/>
      <w:sz w:val="24"/>
      <w:szCs w:val="24"/>
      <w:lang w:val="en-US"/>
    </w:rPr>
  </w:style>
  <w:style w:type="character" w:styleId="Hyperlink">
    <w:name w:val="Hyperlink"/>
    <w:basedOn w:val="DefaultParagraphFont"/>
    <w:rsid w:val="00CE1AD7"/>
    <w:rPr>
      <w:strike w:val="0"/>
      <w:dstrike w:val="0"/>
      <w:color w:val="000099"/>
      <w:u w:val="none"/>
      <w:effect w:val="none"/>
    </w:rPr>
  </w:style>
  <w:style w:type="paragraph" w:customStyle="1" w:styleId="CharCharCharChar0">
    <w:name w:val="Char Char Char Char"/>
    <w:basedOn w:val="Normal"/>
    <w:semiHidden/>
    <w:rsid w:val="00CE1AD7"/>
    <w:pPr>
      <w:spacing w:after="160" w:line="240" w:lineRule="exact"/>
    </w:pPr>
    <w:rPr>
      <w:rFonts w:ascii="Arial" w:hAnsi="Arial"/>
      <w:sz w:val="22"/>
      <w:szCs w:val="22"/>
    </w:rPr>
  </w:style>
  <w:style w:type="paragraph" w:customStyle="1" w:styleId="Char2">
    <w:name w:val="Char"/>
    <w:basedOn w:val="Normal"/>
    <w:rsid w:val="00CE1AD7"/>
    <w:pPr>
      <w:spacing w:after="160" w:line="240" w:lineRule="exact"/>
    </w:pPr>
    <w:rPr>
      <w:rFonts w:ascii="Arial" w:hAnsi="Arial"/>
      <w:sz w:val="22"/>
      <w:szCs w:val="22"/>
    </w:rPr>
  </w:style>
  <w:style w:type="character" w:customStyle="1" w:styleId="rwrro3">
    <w:name w:val="rwrro3"/>
    <w:basedOn w:val="DefaultParagraphFont"/>
    <w:rsid w:val="00CE1AD7"/>
    <w:rPr>
      <w:strike w:val="0"/>
      <w:dstrike w:val="0"/>
      <w:color w:val="000000"/>
      <w:u w:val="none"/>
      <w:effect w:val="none"/>
    </w:rPr>
  </w:style>
  <w:style w:type="paragraph" w:customStyle="1" w:styleId="CharChar">
    <w:name w:val="Char Char"/>
    <w:basedOn w:val="Normal"/>
    <w:semiHidden/>
    <w:rsid w:val="00CE1AD7"/>
    <w:pPr>
      <w:spacing w:after="160" w:line="240" w:lineRule="exact"/>
    </w:pPr>
    <w:rPr>
      <w:rFonts w:ascii="Arial" w:hAnsi="Arial"/>
      <w:sz w:val="22"/>
      <w:szCs w:val="22"/>
    </w:rPr>
  </w:style>
  <w:style w:type="paragraph" w:customStyle="1" w:styleId="s25">
    <w:name w:val="s25"/>
    <w:basedOn w:val="Normal"/>
    <w:rsid w:val="00CE1AD7"/>
    <w:pPr>
      <w:spacing w:before="100" w:beforeAutospacing="1" w:after="100" w:afterAutospacing="1"/>
    </w:pPr>
    <w:rPr>
      <w:rFonts w:eastAsia="Arial"/>
      <w:sz w:val="24"/>
      <w:szCs w:val="24"/>
      <w:lang w:val="vi-VN" w:eastAsia="vi-VN"/>
    </w:rPr>
  </w:style>
  <w:style w:type="paragraph" w:customStyle="1" w:styleId="CharCharCharChar1">
    <w:name w:val="Char Char Char Char"/>
    <w:basedOn w:val="Normal"/>
    <w:semiHidden/>
    <w:rsid w:val="00EC5472"/>
    <w:pPr>
      <w:spacing w:after="160" w:line="240" w:lineRule="exact"/>
    </w:pPr>
    <w:rPr>
      <w:rFonts w:ascii="Arial" w:hAnsi="Arial"/>
      <w:sz w:val="22"/>
      <w:szCs w:val="22"/>
    </w:rPr>
  </w:style>
  <w:style w:type="paragraph" w:customStyle="1" w:styleId="Char3">
    <w:name w:val="Char"/>
    <w:basedOn w:val="Normal"/>
    <w:rsid w:val="00EC5472"/>
    <w:pPr>
      <w:spacing w:after="160" w:line="240" w:lineRule="exact"/>
    </w:pPr>
    <w:rPr>
      <w:rFonts w:ascii="Arial" w:hAnsi="Arial"/>
      <w:sz w:val="22"/>
      <w:szCs w:val="22"/>
    </w:rPr>
  </w:style>
  <w:style w:type="paragraph" w:customStyle="1" w:styleId="CharChar0">
    <w:name w:val="Char Char"/>
    <w:basedOn w:val="Normal"/>
    <w:semiHidden/>
    <w:rsid w:val="00EC5472"/>
    <w:pPr>
      <w:spacing w:after="160" w:line="240" w:lineRule="exact"/>
    </w:pPr>
    <w:rPr>
      <w:rFonts w:ascii="Arial" w:hAnsi="Arial"/>
      <w:sz w:val="22"/>
      <w:szCs w:val="22"/>
    </w:rPr>
  </w:style>
  <w:style w:type="paragraph" w:customStyle="1" w:styleId="CharCharCharChar2">
    <w:name w:val="Char Char Char Char"/>
    <w:basedOn w:val="Normal"/>
    <w:semiHidden/>
    <w:rsid w:val="006B0742"/>
    <w:pPr>
      <w:spacing w:after="160" w:line="240" w:lineRule="exact"/>
    </w:pPr>
    <w:rPr>
      <w:rFonts w:ascii="Arial" w:hAnsi="Arial"/>
      <w:sz w:val="22"/>
      <w:szCs w:val="22"/>
    </w:rPr>
  </w:style>
  <w:style w:type="paragraph" w:customStyle="1" w:styleId="Char4">
    <w:name w:val="Char"/>
    <w:basedOn w:val="Normal"/>
    <w:rsid w:val="006B0742"/>
    <w:pPr>
      <w:spacing w:after="160" w:line="240" w:lineRule="exact"/>
    </w:pPr>
    <w:rPr>
      <w:rFonts w:ascii="Arial" w:hAnsi="Arial"/>
      <w:sz w:val="22"/>
      <w:szCs w:val="22"/>
    </w:rPr>
  </w:style>
  <w:style w:type="paragraph" w:customStyle="1" w:styleId="CharChar1">
    <w:name w:val="Char Char"/>
    <w:basedOn w:val="Normal"/>
    <w:semiHidden/>
    <w:rsid w:val="006B0742"/>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w:basedOn w:val="Normal"/>
    <w:semiHidden/>
    <w:rsid w:val="006B0742"/>
    <w:pPr>
      <w:spacing w:after="160" w:line="240" w:lineRule="exact"/>
    </w:pPr>
    <w:rPr>
      <w:rFonts w:ascii="Arial" w:hAnsi="Arial"/>
      <w:sz w:val="22"/>
      <w:szCs w:val="22"/>
    </w:rPr>
  </w:style>
  <w:style w:type="paragraph" w:customStyle="1" w:styleId="xl24">
    <w:name w:val="xl24"/>
    <w:basedOn w:val="Normal"/>
    <w:rsid w:val="004E0442"/>
    <w:pPr>
      <w:spacing w:before="100" w:beforeAutospacing="1" w:after="100" w:afterAutospacing="1"/>
    </w:pPr>
    <w:rPr>
      <w:rFonts w:ascii=".VnTime" w:eastAsia="Arial Unicode MS" w:hAnsi=".VnTime"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2116">
      <w:bodyDiv w:val="1"/>
      <w:marLeft w:val="30"/>
      <w:marRight w:val="30"/>
      <w:marTop w:val="0"/>
      <w:marBottom w:val="0"/>
      <w:divBdr>
        <w:top w:val="none" w:sz="0" w:space="0" w:color="auto"/>
        <w:left w:val="none" w:sz="0" w:space="0" w:color="auto"/>
        <w:bottom w:val="none" w:sz="0" w:space="0" w:color="auto"/>
        <w:right w:val="none" w:sz="0" w:space="0" w:color="auto"/>
      </w:divBdr>
      <w:divsChild>
        <w:div w:id="420225343">
          <w:marLeft w:val="0"/>
          <w:marRight w:val="0"/>
          <w:marTop w:val="0"/>
          <w:marBottom w:val="0"/>
          <w:divBdr>
            <w:top w:val="none" w:sz="0" w:space="0" w:color="auto"/>
            <w:left w:val="none" w:sz="0" w:space="0" w:color="auto"/>
            <w:bottom w:val="none" w:sz="0" w:space="0" w:color="auto"/>
            <w:right w:val="none" w:sz="0" w:space="0" w:color="auto"/>
          </w:divBdr>
          <w:divsChild>
            <w:div w:id="448355405">
              <w:marLeft w:val="0"/>
              <w:marRight w:val="0"/>
              <w:marTop w:val="0"/>
              <w:marBottom w:val="0"/>
              <w:divBdr>
                <w:top w:val="none" w:sz="0" w:space="0" w:color="auto"/>
                <w:left w:val="none" w:sz="0" w:space="0" w:color="auto"/>
                <w:bottom w:val="none" w:sz="0" w:space="0" w:color="auto"/>
                <w:right w:val="none" w:sz="0" w:space="0" w:color="auto"/>
              </w:divBdr>
              <w:divsChild>
                <w:div w:id="494688103">
                  <w:marLeft w:val="180"/>
                  <w:marRight w:val="0"/>
                  <w:marTop w:val="0"/>
                  <w:marBottom w:val="0"/>
                  <w:divBdr>
                    <w:top w:val="none" w:sz="0" w:space="0" w:color="auto"/>
                    <w:left w:val="none" w:sz="0" w:space="0" w:color="auto"/>
                    <w:bottom w:val="none" w:sz="0" w:space="0" w:color="auto"/>
                    <w:right w:val="none" w:sz="0" w:space="0" w:color="auto"/>
                  </w:divBdr>
                  <w:divsChild>
                    <w:div w:id="1929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1398">
      <w:bodyDiv w:val="1"/>
      <w:marLeft w:val="30"/>
      <w:marRight w:val="30"/>
      <w:marTop w:val="0"/>
      <w:marBottom w:val="0"/>
      <w:divBdr>
        <w:top w:val="none" w:sz="0" w:space="0" w:color="auto"/>
        <w:left w:val="none" w:sz="0" w:space="0" w:color="auto"/>
        <w:bottom w:val="none" w:sz="0" w:space="0" w:color="auto"/>
        <w:right w:val="none" w:sz="0" w:space="0" w:color="auto"/>
      </w:divBdr>
      <w:divsChild>
        <w:div w:id="936058811">
          <w:marLeft w:val="0"/>
          <w:marRight w:val="0"/>
          <w:marTop w:val="0"/>
          <w:marBottom w:val="0"/>
          <w:divBdr>
            <w:top w:val="none" w:sz="0" w:space="0" w:color="auto"/>
            <w:left w:val="none" w:sz="0" w:space="0" w:color="auto"/>
            <w:bottom w:val="none" w:sz="0" w:space="0" w:color="auto"/>
            <w:right w:val="none" w:sz="0" w:space="0" w:color="auto"/>
          </w:divBdr>
          <w:divsChild>
            <w:div w:id="192545380">
              <w:marLeft w:val="0"/>
              <w:marRight w:val="0"/>
              <w:marTop w:val="0"/>
              <w:marBottom w:val="0"/>
              <w:divBdr>
                <w:top w:val="none" w:sz="0" w:space="0" w:color="auto"/>
                <w:left w:val="none" w:sz="0" w:space="0" w:color="auto"/>
                <w:bottom w:val="none" w:sz="0" w:space="0" w:color="auto"/>
                <w:right w:val="none" w:sz="0" w:space="0" w:color="auto"/>
              </w:divBdr>
              <w:divsChild>
                <w:div w:id="651561361">
                  <w:marLeft w:val="180"/>
                  <w:marRight w:val="0"/>
                  <w:marTop w:val="0"/>
                  <w:marBottom w:val="0"/>
                  <w:divBdr>
                    <w:top w:val="none" w:sz="0" w:space="0" w:color="auto"/>
                    <w:left w:val="none" w:sz="0" w:space="0" w:color="auto"/>
                    <w:bottom w:val="none" w:sz="0" w:space="0" w:color="auto"/>
                    <w:right w:val="none" w:sz="0" w:space="0" w:color="auto"/>
                  </w:divBdr>
                  <w:divsChild>
                    <w:div w:id="1563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4022">
          <w:marLeft w:val="0"/>
          <w:marRight w:val="0"/>
          <w:marTop w:val="0"/>
          <w:marBottom w:val="0"/>
          <w:divBdr>
            <w:top w:val="none" w:sz="0" w:space="0" w:color="auto"/>
            <w:left w:val="none" w:sz="0" w:space="0" w:color="auto"/>
            <w:bottom w:val="none" w:sz="0" w:space="0" w:color="auto"/>
            <w:right w:val="none" w:sz="0" w:space="0" w:color="auto"/>
          </w:divBdr>
          <w:divsChild>
            <w:div w:id="1780710728">
              <w:marLeft w:val="0"/>
              <w:marRight w:val="0"/>
              <w:marTop w:val="0"/>
              <w:marBottom w:val="0"/>
              <w:divBdr>
                <w:top w:val="none" w:sz="0" w:space="0" w:color="auto"/>
                <w:left w:val="none" w:sz="0" w:space="0" w:color="auto"/>
                <w:bottom w:val="none" w:sz="0" w:space="0" w:color="auto"/>
                <w:right w:val="none" w:sz="0" w:space="0" w:color="auto"/>
              </w:divBdr>
            </w:div>
            <w:div w:id="1130977560">
              <w:marLeft w:val="0"/>
              <w:marRight w:val="0"/>
              <w:marTop w:val="0"/>
              <w:marBottom w:val="0"/>
              <w:divBdr>
                <w:top w:val="none" w:sz="0" w:space="0" w:color="auto"/>
                <w:left w:val="none" w:sz="0" w:space="0" w:color="auto"/>
                <w:bottom w:val="none" w:sz="0" w:space="0" w:color="auto"/>
                <w:right w:val="none" w:sz="0" w:space="0" w:color="auto"/>
              </w:divBdr>
              <w:divsChild>
                <w:div w:id="458887845">
                  <w:marLeft w:val="180"/>
                  <w:marRight w:val="0"/>
                  <w:marTop w:val="0"/>
                  <w:marBottom w:val="0"/>
                  <w:divBdr>
                    <w:top w:val="none" w:sz="0" w:space="0" w:color="auto"/>
                    <w:left w:val="none" w:sz="0" w:space="0" w:color="auto"/>
                    <w:bottom w:val="none" w:sz="0" w:space="0" w:color="auto"/>
                    <w:right w:val="none" w:sz="0" w:space="0" w:color="auto"/>
                  </w:divBdr>
                  <w:divsChild>
                    <w:div w:id="17382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4209">
          <w:marLeft w:val="0"/>
          <w:marRight w:val="0"/>
          <w:marTop w:val="0"/>
          <w:marBottom w:val="0"/>
          <w:divBdr>
            <w:top w:val="none" w:sz="0" w:space="0" w:color="auto"/>
            <w:left w:val="none" w:sz="0" w:space="0" w:color="auto"/>
            <w:bottom w:val="none" w:sz="0" w:space="0" w:color="auto"/>
            <w:right w:val="none" w:sz="0" w:space="0" w:color="auto"/>
          </w:divBdr>
          <w:divsChild>
            <w:div w:id="1150292075">
              <w:marLeft w:val="0"/>
              <w:marRight w:val="0"/>
              <w:marTop w:val="0"/>
              <w:marBottom w:val="0"/>
              <w:divBdr>
                <w:top w:val="none" w:sz="0" w:space="0" w:color="auto"/>
                <w:left w:val="none" w:sz="0" w:space="0" w:color="auto"/>
                <w:bottom w:val="none" w:sz="0" w:space="0" w:color="auto"/>
                <w:right w:val="none" w:sz="0" w:space="0" w:color="auto"/>
              </w:divBdr>
              <w:divsChild>
                <w:div w:id="1447774418">
                  <w:marLeft w:val="180"/>
                  <w:marRight w:val="0"/>
                  <w:marTop w:val="0"/>
                  <w:marBottom w:val="0"/>
                  <w:divBdr>
                    <w:top w:val="none" w:sz="0" w:space="0" w:color="auto"/>
                    <w:left w:val="none" w:sz="0" w:space="0" w:color="auto"/>
                    <w:bottom w:val="none" w:sz="0" w:space="0" w:color="auto"/>
                    <w:right w:val="none" w:sz="0" w:space="0" w:color="auto"/>
                  </w:divBdr>
                  <w:divsChild>
                    <w:div w:id="16894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1990">
      <w:bodyDiv w:val="1"/>
      <w:marLeft w:val="23"/>
      <w:marRight w:val="23"/>
      <w:marTop w:val="0"/>
      <w:marBottom w:val="0"/>
      <w:divBdr>
        <w:top w:val="none" w:sz="0" w:space="0" w:color="auto"/>
        <w:left w:val="none" w:sz="0" w:space="0" w:color="auto"/>
        <w:bottom w:val="none" w:sz="0" w:space="0" w:color="auto"/>
        <w:right w:val="none" w:sz="0" w:space="0" w:color="auto"/>
      </w:divBdr>
      <w:divsChild>
        <w:div w:id="2114737509">
          <w:marLeft w:val="0"/>
          <w:marRight w:val="0"/>
          <w:marTop w:val="0"/>
          <w:marBottom w:val="0"/>
          <w:divBdr>
            <w:top w:val="none" w:sz="0" w:space="0" w:color="auto"/>
            <w:left w:val="none" w:sz="0" w:space="0" w:color="auto"/>
            <w:bottom w:val="none" w:sz="0" w:space="0" w:color="auto"/>
            <w:right w:val="none" w:sz="0" w:space="0" w:color="auto"/>
          </w:divBdr>
          <w:divsChild>
            <w:div w:id="188373335">
              <w:marLeft w:val="0"/>
              <w:marRight w:val="0"/>
              <w:marTop w:val="0"/>
              <w:marBottom w:val="0"/>
              <w:divBdr>
                <w:top w:val="none" w:sz="0" w:space="0" w:color="auto"/>
                <w:left w:val="none" w:sz="0" w:space="0" w:color="auto"/>
                <w:bottom w:val="none" w:sz="0" w:space="0" w:color="auto"/>
                <w:right w:val="none" w:sz="0" w:space="0" w:color="auto"/>
              </w:divBdr>
              <w:divsChild>
                <w:div w:id="1513182347">
                  <w:marLeft w:val="138"/>
                  <w:marRight w:val="0"/>
                  <w:marTop w:val="0"/>
                  <w:marBottom w:val="0"/>
                  <w:divBdr>
                    <w:top w:val="none" w:sz="0" w:space="0" w:color="auto"/>
                    <w:left w:val="none" w:sz="0" w:space="0" w:color="auto"/>
                    <w:bottom w:val="none" w:sz="0" w:space="0" w:color="auto"/>
                    <w:right w:val="none" w:sz="0" w:space="0" w:color="auto"/>
                  </w:divBdr>
                  <w:divsChild>
                    <w:div w:id="4402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2500">
      <w:bodyDiv w:val="1"/>
      <w:marLeft w:val="0"/>
      <w:marRight w:val="0"/>
      <w:marTop w:val="0"/>
      <w:marBottom w:val="0"/>
      <w:divBdr>
        <w:top w:val="none" w:sz="0" w:space="0" w:color="auto"/>
        <w:left w:val="none" w:sz="0" w:space="0" w:color="auto"/>
        <w:bottom w:val="none" w:sz="0" w:space="0" w:color="auto"/>
        <w:right w:val="none" w:sz="0" w:space="0" w:color="auto"/>
      </w:divBdr>
    </w:div>
    <w:div w:id="498230055">
      <w:bodyDiv w:val="1"/>
      <w:marLeft w:val="23"/>
      <w:marRight w:val="23"/>
      <w:marTop w:val="0"/>
      <w:marBottom w:val="0"/>
      <w:divBdr>
        <w:top w:val="none" w:sz="0" w:space="0" w:color="auto"/>
        <w:left w:val="none" w:sz="0" w:space="0" w:color="auto"/>
        <w:bottom w:val="none" w:sz="0" w:space="0" w:color="auto"/>
        <w:right w:val="none" w:sz="0" w:space="0" w:color="auto"/>
      </w:divBdr>
      <w:divsChild>
        <w:div w:id="2043166125">
          <w:marLeft w:val="0"/>
          <w:marRight w:val="0"/>
          <w:marTop w:val="0"/>
          <w:marBottom w:val="0"/>
          <w:divBdr>
            <w:top w:val="none" w:sz="0" w:space="0" w:color="auto"/>
            <w:left w:val="none" w:sz="0" w:space="0" w:color="auto"/>
            <w:bottom w:val="none" w:sz="0" w:space="0" w:color="auto"/>
            <w:right w:val="none" w:sz="0" w:space="0" w:color="auto"/>
          </w:divBdr>
          <w:divsChild>
            <w:div w:id="1164082241">
              <w:marLeft w:val="0"/>
              <w:marRight w:val="0"/>
              <w:marTop w:val="0"/>
              <w:marBottom w:val="0"/>
              <w:divBdr>
                <w:top w:val="none" w:sz="0" w:space="0" w:color="auto"/>
                <w:left w:val="none" w:sz="0" w:space="0" w:color="auto"/>
                <w:bottom w:val="none" w:sz="0" w:space="0" w:color="auto"/>
                <w:right w:val="none" w:sz="0" w:space="0" w:color="auto"/>
              </w:divBdr>
              <w:divsChild>
                <w:div w:id="2063287269">
                  <w:marLeft w:val="138"/>
                  <w:marRight w:val="0"/>
                  <w:marTop w:val="0"/>
                  <w:marBottom w:val="0"/>
                  <w:divBdr>
                    <w:top w:val="none" w:sz="0" w:space="0" w:color="auto"/>
                    <w:left w:val="none" w:sz="0" w:space="0" w:color="auto"/>
                    <w:bottom w:val="none" w:sz="0" w:space="0" w:color="auto"/>
                    <w:right w:val="none" w:sz="0" w:space="0" w:color="auto"/>
                  </w:divBdr>
                  <w:divsChild>
                    <w:div w:id="3471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1476">
      <w:bodyDiv w:val="1"/>
      <w:marLeft w:val="30"/>
      <w:marRight w:val="30"/>
      <w:marTop w:val="0"/>
      <w:marBottom w:val="0"/>
      <w:divBdr>
        <w:top w:val="none" w:sz="0" w:space="0" w:color="auto"/>
        <w:left w:val="none" w:sz="0" w:space="0" w:color="auto"/>
        <w:bottom w:val="none" w:sz="0" w:space="0" w:color="auto"/>
        <w:right w:val="none" w:sz="0" w:space="0" w:color="auto"/>
      </w:divBdr>
      <w:divsChild>
        <w:div w:id="1761676610">
          <w:marLeft w:val="0"/>
          <w:marRight w:val="0"/>
          <w:marTop w:val="0"/>
          <w:marBottom w:val="0"/>
          <w:divBdr>
            <w:top w:val="none" w:sz="0" w:space="0" w:color="auto"/>
            <w:left w:val="none" w:sz="0" w:space="0" w:color="auto"/>
            <w:bottom w:val="none" w:sz="0" w:space="0" w:color="auto"/>
            <w:right w:val="none" w:sz="0" w:space="0" w:color="auto"/>
          </w:divBdr>
          <w:divsChild>
            <w:div w:id="2005665295">
              <w:marLeft w:val="0"/>
              <w:marRight w:val="0"/>
              <w:marTop w:val="0"/>
              <w:marBottom w:val="0"/>
              <w:divBdr>
                <w:top w:val="none" w:sz="0" w:space="0" w:color="auto"/>
                <w:left w:val="none" w:sz="0" w:space="0" w:color="auto"/>
                <w:bottom w:val="none" w:sz="0" w:space="0" w:color="auto"/>
                <w:right w:val="none" w:sz="0" w:space="0" w:color="auto"/>
              </w:divBdr>
              <w:divsChild>
                <w:div w:id="186261553">
                  <w:marLeft w:val="180"/>
                  <w:marRight w:val="0"/>
                  <w:marTop w:val="0"/>
                  <w:marBottom w:val="0"/>
                  <w:divBdr>
                    <w:top w:val="none" w:sz="0" w:space="0" w:color="auto"/>
                    <w:left w:val="none" w:sz="0" w:space="0" w:color="auto"/>
                    <w:bottom w:val="none" w:sz="0" w:space="0" w:color="auto"/>
                    <w:right w:val="none" w:sz="0" w:space="0" w:color="auto"/>
                  </w:divBdr>
                  <w:divsChild>
                    <w:div w:id="11482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39086">
      <w:bodyDiv w:val="1"/>
      <w:marLeft w:val="0"/>
      <w:marRight w:val="0"/>
      <w:marTop w:val="0"/>
      <w:marBottom w:val="0"/>
      <w:divBdr>
        <w:top w:val="none" w:sz="0" w:space="0" w:color="auto"/>
        <w:left w:val="none" w:sz="0" w:space="0" w:color="auto"/>
        <w:bottom w:val="none" w:sz="0" w:space="0" w:color="auto"/>
        <w:right w:val="none" w:sz="0" w:space="0" w:color="auto"/>
      </w:divBdr>
    </w:div>
    <w:div w:id="768307811">
      <w:bodyDiv w:val="1"/>
      <w:marLeft w:val="23"/>
      <w:marRight w:val="23"/>
      <w:marTop w:val="0"/>
      <w:marBottom w:val="0"/>
      <w:divBdr>
        <w:top w:val="none" w:sz="0" w:space="0" w:color="auto"/>
        <w:left w:val="none" w:sz="0" w:space="0" w:color="auto"/>
        <w:bottom w:val="none" w:sz="0" w:space="0" w:color="auto"/>
        <w:right w:val="none" w:sz="0" w:space="0" w:color="auto"/>
      </w:divBdr>
      <w:divsChild>
        <w:div w:id="2031638922">
          <w:marLeft w:val="0"/>
          <w:marRight w:val="0"/>
          <w:marTop w:val="0"/>
          <w:marBottom w:val="0"/>
          <w:divBdr>
            <w:top w:val="none" w:sz="0" w:space="0" w:color="auto"/>
            <w:left w:val="none" w:sz="0" w:space="0" w:color="auto"/>
            <w:bottom w:val="none" w:sz="0" w:space="0" w:color="auto"/>
            <w:right w:val="none" w:sz="0" w:space="0" w:color="auto"/>
          </w:divBdr>
          <w:divsChild>
            <w:div w:id="706415643">
              <w:marLeft w:val="0"/>
              <w:marRight w:val="0"/>
              <w:marTop w:val="0"/>
              <w:marBottom w:val="0"/>
              <w:divBdr>
                <w:top w:val="none" w:sz="0" w:space="0" w:color="auto"/>
                <w:left w:val="none" w:sz="0" w:space="0" w:color="auto"/>
                <w:bottom w:val="none" w:sz="0" w:space="0" w:color="auto"/>
                <w:right w:val="none" w:sz="0" w:space="0" w:color="auto"/>
              </w:divBdr>
              <w:divsChild>
                <w:div w:id="941494898">
                  <w:marLeft w:val="138"/>
                  <w:marRight w:val="0"/>
                  <w:marTop w:val="0"/>
                  <w:marBottom w:val="0"/>
                  <w:divBdr>
                    <w:top w:val="none" w:sz="0" w:space="0" w:color="auto"/>
                    <w:left w:val="none" w:sz="0" w:space="0" w:color="auto"/>
                    <w:bottom w:val="none" w:sz="0" w:space="0" w:color="auto"/>
                    <w:right w:val="none" w:sz="0" w:space="0" w:color="auto"/>
                  </w:divBdr>
                  <w:divsChild>
                    <w:div w:id="21383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420">
      <w:bodyDiv w:val="1"/>
      <w:marLeft w:val="0"/>
      <w:marRight w:val="0"/>
      <w:marTop w:val="0"/>
      <w:marBottom w:val="0"/>
      <w:divBdr>
        <w:top w:val="none" w:sz="0" w:space="0" w:color="auto"/>
        <w:left w:val="none" w:sz="0" w:space="0" w:color="auto"/>
        <w:bottom w:val="none" w:sz="0" w:space="0" w:color="auto"/>
        <w:right w:val="none" w:sz="0" w:space="0" w:color="auto"/>
      </w:divBdr>
    </w:div>
    <w:div w:id="1023479126">
      <w:bodyDiv w:val="1"/>
      <w:marLeft w:val="0"/>
      <w:marRight w:val="0"/>
      <w:marTop w:val="0"/>
      <w:marBottom w:val="0"/>
      <w:divBdr>
        <w:top w:val="none" w:sz="0" w:space="0" w:color="auto"/>
        <w:left w:val="none" w:sz="0" w:space="0" w:color="auto"/>
        <w:bottom w:val="none" w:sz="0" w:space="0" w:color="auto"/>
        <w:right w:val="none" w:sz="0" w:space="0" w:color="auto"/>
      </w:divBdr>
    </w:div>
    <w:div w:id="1076896573">
      <w:bodyDiv w:val="1"/>
      <w:marLeft w:val="25"/>
      <w:marRight w:val="25"/>
      <w:marTop w:val="0"/>
      <w:marBottom w:val="0"/>
      <w:divBdr>
        <w:top w:val="none" w:sz="0" w:space="0" w:color="auto"/>
        <w:left w:val="none" w:sz="0" w:space="0" w:color="auto"/>
        <w:bottom w:val="none" w:sz="0" w:space="0" w:color="auto"/>
        <w:right w:val="none" w:sz="0" w:space="0" w:color="auto"/>
      </w:divBdr>
      <w:divsChild>
        <w:div w:id="72045565">
          <w:marLeft w:val="0"/>
          <w:marRight w:val="0"/>
          <w:marTop w:val="0"/>
          <w:marBottom w:val="0"/>
          <w:divBdr>
            <w:top w:val="none" w:sz="0" w:space="0" w:color="auto"/>
            <w:left w:val="none" w:sz="0" w:space="0" w:color="auto"/>
            <w:bottom w:val="none" w:sz="0" w:space="0" w:color="auto"/>
            <w:right w:val="none" w:sz="0" w:space="0" w:color="auto"/>
          </w:divBdr>
          <w:divsChild>
            <w:div w:id="1359938487">
              <w:marLeft w:val="0"/>
              <w:marRight w:val="0"/>
              <w:marTop w:val="0"/>
              <w:marBottom w:val="0"/>
              <w:divBdr>
                <w:top w:val="none" w:sz="0" w:space="0" w:color="auto"/>
                <w:left w:val="none" w:sz="0" w:space="0" w:color="auto"/>
                <w:bottom w:val="none" w:sz="0" w:space="0" w:color="auto"/>
                <w:right w:val="none" w:sz="0" w:space="0" w:color="auto"/>
              </w:divBdr>
              <w:divsChild>
                <w:div w:id="1263999216">
                  <w:marLeft w:val="150"/>
                  <w:marRight w:val="0"/>
                  <w:marTop w:val="0"/>
                  <w:marBottom w:val="0"/>
                  <w:divBdr>
                    <w:top w:val="none" w:sz="0" w:space="0" w:color="auto"/>
                    <w:left w:val="none" w:sz="0" w:space="0" w:color="auto"/>
                    <w:bottom w:val="none" w:sz="0" w:space="0" w:color="auto"/>
                    <w:right w:val="none" w:sz="0" w:space="0" w:color="auto"/>
                  </w:divBdr>
                  <w:divsChild>
                    <w:div w:id="11882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57377">
      <w:bodyDiv w:val="1"/>
      <w:marLeft w:val="30"/>
      <w:marRight w:val="30"/>
      <w:marTop w:val="0"/>
      <w:marBottom w:val="0"/>
      <w:divBdr>
        <w:top w:val="none" w:sz="0" w:space="0" w:color="auto"/>
        <w:left w:val="none" w:sz="0" w:space="0" w:color="auto"/>
        <w:bottom w:val="none" w:sz="0" w:space="0" w:color="auto"/>
        <w:right w:val="none" w:sz="0" w:space="0" w:color="auto"/>
      </w:divBdr>
      <w:divsChild>
        <w:div w:id="2079597936">
          <w:marLeft w:val="0"/>
          <w:marRight w:val="0"/>
          <w:marTop w:val="0"/>
          <w:marBottom w:val="0"/>
          <w:divBdr>
            <w:top w:val="none" w:sz="0" w:space="0" w:color="auto"/>
            <w:left w:val="none" w:sz="0" w:space="0" w:color="auto"/>
            <w:bottom w:val="none" w:sz="0" w:space="0" w:color="auto"/>
            <w:right w:val="none" w:sz="0" w:space="0" w:color="auto"/>
          </w:divBdr>
          <w:divsChild>
            <w:div w:id="1994987331">
              <w:marLeft w:val="0"/>
              <w:marRight w:val="0"/>
              <w:marTop w:val="0"/>
              <w:marBottom w:val="0"/>
              <w:divBdr>
                <w:top w:val="none" w:sz="0" w:space="0" w:color="auto"/>
                <w:left w:val="none" w:sz="0" w:space="0" w:color="auto"/>
                <w:bottom w:val="none" w:sz="0" w:space="0" w:color="auto"/>
                <w:right w:val="none" w:sz="0" w:space="0" w:color="auto"/>
              </w:divBdr>
              <w:divsChild>
                <w:div w:id="416246294">
                  <w:marLeft w:val="180"/>
                  <w:marRight w:val="0"/>
                  <w:marTop w:val="0"/>
                  <w:marBottom w:val="0"/>
                  <w:divBdr>
                    <w:top w:val="none" w:sz="0" w:space="0" w:color="auto"/>
                    <w:left w:val="none" w:sz="0" w:space="0" w:color="auto"/>
                    <w:bottom w:val="none" w:sz="0" w:space="0" w:color="auto"/>
                    <w:right w:val="none" w:sz="0" w:space="0" w:color="auto"/>
                  </w:divBdr>
                  <w:divsChild>
                    <w:div w:id="417796204">
                      <w:marLeft w:val="0"/>
                      <w:marRight w:val="0"/>
                      <w:marTop w:val="0"/>
                      <w:marBottom w:val="0"/>
                      <w:divBdr>
                        <w:top w:val="none" w:sz="0" w:space="0" w:color="auto"/>
                        <w:left w:val="none" w:sz="0" w:space="0" w:color="auto"/>
                        <w:bottom w:val="none" w:sz="0" w:space="0" w:color="auto"/>
                        <w:right w:val="none" w:sz="0" w:space="0" w:color="auto"/>
                      </w:divBdr>
                      <w:divsChild>
                        <w:div w:id="297692111">
                          <w:marLeft w:val="0"/>
                          <w:marRight w:val="0"/>
                          <w:marTop w:val="0"/>
                          <w:marBottom w:val="0"/>
                          <w:divBdr>
                            <w:top w:val="none" w:sz="0" w:space="0" w:color="auto"/>
                            <w:left w:val="none" w:sz="0" w:space="0" w:color="auto"/>
                            <w:bottom w:val="none" w:sz="0" w:space="0" w:color="auto"/>
                            <w:right w:val="none" w:sz="0" w:space="0" w:color="auto"/>
                          </w:divBdr>
                          <w:divsChild>
                            <w:div w:id="1800565240">
                              <w:marLeft w:val="0"/>
                              <w:marRight w:val="0"/>
                              <w:marTop w:val="0"/>
                              <w:marBottom w:val="0"/>
                              <w:divBdr>
                                <w:top w:val="none" w:sz="0" w:space="0" w:color="auto"/>
                                <w:left w:val="none" w:sz="0" w:space="0" w:color="auto"/>
                                <w:bottom w:val="none" w:sz="0" w:space="0" w:color="auto"/>
                                <w:right w:val="none" w:sz="0" w:space="0" w:color="auto"/>
                              </w:divBdr>
                            </w:div>
                            <w:div w:id="1380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99589">
      <w:bodyDiv w:val="1"/>
      <w:marLeft w:val="0"/>
      <w:marRight w:val="0"/>
      <w:marTop w:val="0"/>
      <w:marBottom w:val="0"/>
      <w:divBdr>
        <w:top w:val="none" w:sz="0" w:space="0" w:color="auto"/>
        <w:left w:val="none" w:sz="0" w:space="0" w:color="auto"/>
        <w:bottom w:val="none" w:sz="0" w:space="0" w:color="auto"/>
        <w:right w:val="none" w:sz="0" w:space="0" w:color="auto"/>
      </w:divBdr>
    </w:div>
    <w:div w:id="1239051281">
      <w:bodyDiv w:val="1"/>
      <w:marLeft w:val="30"/>
      <w:marRight w:val="30"/>
      <w:marTop w:val="0"/>
      <w:marBottom w:val="0"/>
      <w:divBdr>
        <w:top w:val="none" w:sz="0" w:space="0" w:color="auto"/>
        <w:left w:val="none" w:sz="0" w:space="0" w:color="auto"/>
        <w:bottom w:val="none" w:sz="0" w:space="0" w:color="auto"/>
        <w:right w:val="none" w:sz="0" w:space="0" w:color="auto"/>
      </w:divBdr>
      <w:divsChild>
        <w:div w:id="2127581365">
          <w:marLeft w:val="0"/>
          <w:marRight w:val="0"/>
          <w:marTop w:val="0"/>
          <w:marBottom w:val="0"/>
          <w:divBdr>
            <w:top w:val="none" w:sz="0" w:space="0" w:color="auto"/>
            <w:left w:val="none" w:sz="0" w:space="0" w:color="auto"/>
            <w:bottom w:val="none" w:sz="0" w:space="0" w:color="auto"/>
            <w:right w:val="none" w:sz="0" w:space="0" w:color="auto"/>
          </w:divBdr>
          <w:divsChild>
            <w:div w:id="235677295">
              <w:marLeft w:val="0"/>
              <w:marRight w:val="0"/>
              <w:marTop w:val="0"/>
              <w:marBottom w:val="0"/>
              <w:divBdr>
                <w:top w:val="none" w:sz="0" w:space="0" w:color="auto"/>
                <w:left w:val="none" w:sz="0" w:space="0" w:color="auto"/>
                <w:bottom w:val="none" w:sz="0" w:space="0" w:color="auto"/>
                <w:right w:val="none" w:sz="0" w:space="0" w:color="auto"/>
              </w:divBdr>
              <w:divsChild>
                <w:div w:id="1748766808">
                  <w:marLeft w:val="180"/>
                  <w:marRight w:val="0"/>
                  <w:marTop w:val="0"/>
                  <w:marBottom w:val="0"/>
                  <w:divBdr>
                    <w:top w:val="none" w:sz="0" w:space="0" w:color="auto"/>
                    <w:left w:val="none" w:sz="0" w:space="0" w:color="auto"/>
                    <w:bottom w:val="none" w:sz="0" w:space="0" w:color="auto"/>
                    <w:right w:val="none" w:sz="0" w:space="0" w:color="auto"/>
                  </w:divBdr>
                  <w:divsChild>
                    <w:div w:id="646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68240">
      <w:bodyDiv w:val="1"/>
      <w:marLeft w:val="30"/>
      <w:marRight w:val="30"/>
      <w:marTop w:val="0"/>
      <w:marBottom w:val="0"/>
      <w:divBdr>
        <w:top w:val="none" w:sz="0" w:space="0" w:color="auto"/>
        <w:left w:val="none" w:sz="0" w:space="0" w:color="auto"/>
        <w:bottom w:val="none" w:sz="0" w:space="0" w:color="auto"/>
        <w:right w:val="none" w:sz="0" w:space="0" w:color="auto"/>
      </w:divBdr>
      <w:divsChild>
        <w:div w:id="952786843">
          <w:marLeft w:val="0"/>
          <w:marRight w:val="0"/>
          <w:marTop w:val="0"/>
          <w:marBottom w:val="0"/>
          <w:divBdr>
            <w:top w:val="none" w:sz="0" w:space="0" w:color="auto"/>
            <w:left w:val="none" w:sz="0" w:space="0" w:color="auto"/>
            <w:bottom w:val="none" w:sz="0" w:space="0" w:color="auto"/>
            <w:right w:val="none" w:sz="0" w:space="0" w:color="auto"/>
          </w:divBdr>
          <w:divsChild>
            <w:div w:id="910388036">
              <w:marLeft w:val="0"/>
              <w:marRight w:val="0"/>
              <w:marTop w:val="0"/>
              <w:marBottom w:val="0"/>
              <w:divBdr>
                <w:top w:val="none" w:sz="0" w:space="0" w:color="auto"/>
                <w:left w:val="none" w:sz="0" w:space="0" w:color="auto"/>
                <w:bottom w:val="none" w:sz="0" w:space="0" w:color="auto"/>
                <w:right w:val="none" w:sz="0" w:space="0" w:color="auto"/>
              </w:divBdr>
              <w:divsChild>
                <w:div w:id="719089416">
                  <w:marLeft w:val="180"/>
                  <w:marRight w:val="0"/>
                  <w:marTop w:val="0"/>
                  <w:marBottom w:val="0"/>
                  <w:divBdr>
                    <w:top w:val="none" w:sz="0" w:space="0" w:color="auto"/>
                    <w:left w:val="none" w:sz="0" w:space="0" w:color="auto"/>
                    <w:bottom w:val="none" w:sz="0" w:space="0" w:color="auto"/>
                    <w:right w:val="none" w:sz="0" w:space="0" w:color="auto"/>
                  </w:divBdr>
                  <w:divsChild>
                    <w:div w:id="7612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3715">
      <w:bodyDiv w:val="1"/>
      <w:marLeft w:val="23"/>
      <w:marRight w:val="23"/>
      <w:marTop w:val="0"/>
      <w:marBottom w:val="0"/>
      <w:divBdr>
        <w:top w:val="none" w:sz="0" w:space="0" w:color="auto"/>
        <w:left w:val="none" w:sz="0" w:space="0" w:color="auto"/>
        <w:bottom w:val="none" w:sz="0" w:space="0" w:color="auto"/>
        <w:right w:val="none" w:sz="0" w:space="0" w:color="auto"/>
      </w:divBdr>
      <w:divsChild>
        <w:div w:id="39324338">
          <w:marLeft w:val="0"/>
          <w:marRight w:val="0"/>
          <w:marTop w:val="0"/>
          <w:marBottom w:val="0"/>
          <w:divBdr>
            <w:top w:val="none" w:sz="0" w:space="0" w:color="auto"/>
            <w:left w:val="none" w:sz="0" w:space="0" w:color="auto"/>
            <w:bottom w:val="none" w:sz="0" w:space="0" w:color="auto"/>
            <w:right w:val="none" w:sz="0" w:space="0" w:color="auto"/>
          </w:divBdr>
          <w:divsChild>
            <w:div w:id="674267122">
              <w:marLeft w:val="0"/>
              <w:marRight w:val="0"/>
              <w:marTop w:val="0"/>
              <w:marBottom w:val="0"/>
              <w:divBdr>
                <w:top w:val="none" w:sz="0" w:space="0" w:color="auto"/>
                <w:left w:val="none" w:sz="0" w:space="0" w:color="auto"/>
                <w:bottom w:val="none" w:sz="0" w:space="0" w:color="auto"/>
                <w:right w:val="none" w:sz="0" w:space="0" w:color="auto"/>
              </w:divBdr>
              <w:divsChild>
                <w:div w:id="1625306140">
                  <w:marLeft w:val="138"/>
                  <w:marRight w:val="0"/>
                  <w:marTop w:val="0"/>
                  <w:marBottom w:val="0"/>
                  <w:divBdr>
                    <w:top w:val="none" w:sz="0" w:space="0" w:color="auto"/>
                    <w:left w:val="none" w:sz="0" w:space="0" w:color="auto"/>
                    <w:bottom w:val="none" w:sz="0" w:space="0" w:color="auto"/>
                    <w:right w:val="none" w:sz="0" w:space="0" w:color="auto"/>
                  </w:divBdr>
                  <w:divsChild>
                    <w:div w:id="19131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70116">
      <w:bodyDiv w:val="1"/>
      <w:marLeft w:val="0"/>
      <w:marRight w:val="0"/>
      <w:marTop w:val="0"/>
      <w:marBottom w:val="0"/>
      <w:divBdr>
        <w:top w:val="none" w:sz="0" w:space="0" w:color="auto"/>
        <w:left w:val="none" w:sz="0" w:space="0" w:color="auto"/>
        <w:bottom w:val="none" w:sz="0" w:space="0" w:color="auto"/>
        <w:right w:val="none" w:sz="0" w:space="0" w:color="auto"/>
      </w:divBdr>
    </w:div>
    <w:div w:id="1951735956">
      <w:bodyDiv w:val="1"/>
      <w:marLeft w:val="0"/>
      <w:marRight w:val="0"/>
      <w:marTop w:val="0"/>
      <w:marBottom w:val="0"/>
      <w:divBdr>
        <w:top w:val="none" w:sz="0" w:space="0" w:color="auto"/>
        <w:left w:val="none" w:sz="0" w:space="0" w:color="auto"/>
        <w:bottom w:val="none" w:sz="0" w:space="0" w:color="auto"/>
        <w:right w:val="none" w:sz="0" w:space="0" w:color="auto"/>
      </w:divBdr>
    </w:div>
    <w:div w:id="1980070310">
      <w:bodyDiv w:val="1"/>
      <w:marLeft w:val="23"/>
      <w:marRight w:val="23"/>
      <w:marTop w:val="0"/>
      <w:marBottom w:val="0"/>
      <w:divBdr>
        <w:top w:val="none" w:sz="0" w:space="0" w:color="auto"/>
        <w:left w:val="none" w:sz="0" w:space="0" w:color="auto"/>
        <w:bottom w:val="none" w:sz="0" w:space="0" w:color="auto"/>
        <w:right w:val="none" w:sz="0" w:space="0" w:color="auto"/>
      </w:divBdr>
      <w:divsChild>
        <w:div w:id="31536064">
          <w:marLeft w:val="0"/>
          <w:marRight w:val="0"/>
          <w:marTop w:val="0"/>
          <w:marBottom w:val="0"/>
          <w:divBdr>
            <w:top w:val="none" w:sz="0" w:space="0" w:color="auto"/>
            <w:left w:val="none" w:sz="0" w:space="0" w:color="auto"/>
            <w:bottom w:val="none" w:sz="0" w:space="0" w:color="auto"/>
            <w:right w:val="none" w:sz="0" w:space="0" w:color="auto"/>
          </w:divBdr>
          <w:divsChild>
            <w:div w:id="1884513514">
              <w:marLeft w:val="0"/>
              <w:marRight w:val="0"/>
              <w:marTop w:val="0"/>
              <w:marBottom w:val="0"/>
              <w:divBdr>
                <w:top w:val="none" w:sz="0" w:space="0" w:color="auto"/>
                <w:left w:val="none" w:sz="0" w:space="0" w:color="auto"/>
                <w:bottom w:val="none" w:sz="0" w:space="0" w:color="auto"/>
                <w:right w:val="none" w:sz="0" w:space="0" w:color="auto"/>
              </w:divBdr>
              <w:divsChild>
                <w:div w:id="570887462">
                  <w:marLeft w:val="138"/>
                  <w:marRight w:val="0"/>
                  <w:marTop w:val="0"/>
                  <w:marBottom w:val="0"/>
                  <w:divBdr>
                    <w:top w:val="none" w:sz="0" w:space="0" w:color="auto"/>
                    <w:left w:val="none" w:sz="0" w:space="0" w:color="auto"/>
                    <w:bottom w:val="none" w:sz="0" w:space="0" w:color="auto"/>
                    <w:right w:val="none" w:sz="0" w:space="0" w:color="auto"/>
                  </w:divBdr>
                  <w:divsChild>
                    <w:div w:id="9401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50284">
      <w:bodyDiv w:val="1"/>
      <w:marLeft w:val="30"/>
      <w:marRight w:val="30"/>
      <w:marTop w:val="0"/>
      <w:marBottom w:val="0"/>
      <w:divBdr>
        <w:top w:val="none" w:sz="0" w:space="0" w:color="auto"/>
        <w:left w:val="none" w:sz="0" w:space="0" w:color="auto"/>
        <w:bottom w:val="none" w:sz="0" w:space="0" w:color="auto"/>
        <w:right w:val="none" w:sz="0" w:space="0" w:color="auto"/>
      </w:divBdr>
      <w:divsChild>
        <w:div w:id="417017021">
          <w:marLeft w:val="0"/>
          <w:marRight w:val="0"/>
          <w:marTop w:val="0"/>
          <w:marBottom w:val="0"/>
          <w:divBdr>
            <w:top w:val="none" w:sz="0" w:space="0" w:color="auto"/>
            <w:left w:val="none" w:sz="0" w:space="0" w:color="auto"/>
            <w:bottom w:val="none" w:sz="0" w:space="0" w:color="auto"/>
            <w:right w:val="none" w:sz="0" w:space="0" w:color="auto"/>
          </w:divBdr>
          <w:divsChild>
            <w:div w:id="580213904">
              <w:marLeft w:val="0"/>
              <w:marRight w:val="0"/>
              <w:marTop w:val="0"/>
              <w:marBottom w:val="0"/>
              <w:divBdr>
                <w:top w:val="none" w:sz="0" w:space="0" w:color="auto"/>
                <w:left w:val="none" w:sz="0" w:space="0" w:color="auto"/>
                <w:bottom w:val="none" w:sz="0" w:space="0" w:color="auto"/>
                <w:right w:val="none" w:sz="0" w:space="0" w:color="auto"/>
              </w:divBdr>
              <w:divsChild>
                <w:div w:id="1291401251">
                  <w:marLeft w:val="180"/>
                  <w:marRight w:val="0"/>
                  <w:marTop w:val="0"/>
                  <w:marBottom w:val="0"/>
                  <w:divBdr>
                    <w:top w:val="none" w:sz="0" w:space="0" w:color="auto"/>
                    <w:left w:val="none" w:sz="0" w:space="0" w:color="auto"/>
                    <w:bottom w:val="none" w:sz="0" w:space="0" w:color="auto"/>
                    <w:right w:val="none" w:sz="0" w:space="0" w:color="auto"/>
                  </w:divBdr>
                  <w:divsChild>
                    <w:div w:id="19940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1323">
      <w:bodyDiv w:val="1"/>
      <w:marLeft w:val="0"/>
      <w:marRight w:val="0"/>
      <w:marTop w:val="0"/>
      <w:marBottom w:val="0"/>
      <w:divBdr>
        <w:top w:val="none" w:sz="0" w:space="0" w:color="auto"/>
        <w:left w:val="none" w:sz="0" w:space="0" w:color="auto"/>
        <w:bottom w:val="none" w:sz="0" w:space="0" w:color="auto"/>
        <w:right w:val="none" w:sz="0" w:space="0" w:color="auto"/>
      </w:divBdr>
    </w:div>
    <w:div w:id="2068185091">
      <w:bodyDiv w:val="1"/>
      <w:marLeft w:val="30"/>
      <w:marRight w:val="30"/>
      <w:marTop w:val="0"/>
      <w:marBottom w:val="0"/>
      <w:divBdr>
        <w:top w:val="none" w:sz="0" w:space="0" w:color="auto"/>
        <w:left w:val="none" w:sz="0" w:space="0" w:color="auto"/>
        <w:bottom w:val="none" w:sz="0" w:space="0" w:color="auto"/>
        <w:right w:val="none" w:sz="0" w:space="0" w:color="auto"/>
      </w:divBdr>
      <w:divsChild>
        <w:div w:id="2126460803">
          <w:marLeft w:val="0"/>
          <w:marRight w:val="0"/>
          <w:marTop w:val="0"/>
          <w:marBottom w:val="0"/>
          <w:divBdr>
            <w:top w:val="none" w:sz="0" w:space="0" w:color="auto"/>
            <w:left w:val="none" w:sz="0" w:space="0" w:color="auto"/>
            <w:bottom w:val="none" w:sz="0" w:space="0" w:color="auto"/>
            <w:right w:val="none" w:sz="0" w:space="0" w:color="auto"/>
          </w:divBdr>
          <w:divsChild>
            <w:div w:id="1224483048">
              <w:marLeft w:val="0"/>
              <w:marRight w:val="0"/>
              <w:marTop w:val="0"/>
              <w:marBottom w:val="0"/>
              <w:divBdr>
                <w:top w:val="none" w:sz="0" w:space="0" w:color="auto"/>
                <w:left w:val="none" w:sz="0" w:space="0" w:color="auto"/>
                <w:bottom w:val="none" w:sz="0" w:space="0" w:color="auto"/>
                <w:right w:val="none" w:sz="0" w:space="0" w:color="auto"/>
              </w:divBdr>
              <w:divsChild>
                <w:div w:id="638196099">
                  <w:marLeft w:val="180"/>
                  <w:marRight w:val="0"/>
                  <w:marTop w:val="0"/>
                  <w:marBottom w:val="0"/>
                  <w:divBdr>
                    <w:top w:val="none" w:sz="0" w:space="0" w:color="auto"/>
                    <w:left w:val="none" w:sz="0" w:space="0" w:color="auto"/>
                    <w:bottom w:val="none" w:sz="0" w:space="0" w:color="auto"/>
                    <w:right w:val="none" w:sz="0" w:space="0" w:color="auto"/>
                  </w:divBdr>
                  <w:divsChild>
                    <w:div w:id="1854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5931">
          <w:marLeft w:val="0"/>
          <w:marRight w:val="0"/>
          <w:marTop w:val="0"/>
          <w:marBottom w:val="0"/>
          <w:divBdr>
            <w:top w:val="none" w:sz="0" w:space="0" w:color="auto"/>
            <w:left w:val="none" w:sz="0" w:space="0" w:color="auto"/>
            <w:bottom w:val="none" w:sz="0" w:space="0" w:color="auto"/>
            <w:right w:val="none" w:sz="0" w:space="0" w:color="auto"/>
          </w:divBdr>
          <w:divsChild>
            <w:div w:id="1610358590">
              <w:marLeft w:val="0"/>
              <w:marRight w:val="0"/>
              <w:marTop w:val="0"/>
              <w:marBottom w:val="0"/>
              <w:divBdr>
                <w:top w:val="none" w:sz="0" w:space="0" w:color="auto"/>
                <w:left w:val="none" w:sz="0" w:space="0" w:color="auto"/>
                <w:bottom w:val="none" w:sz="0" w:space="0" w:color="auto"/>
                <w:right w:val="none" w:sz="0" w:space="0" w:color="auto"/>
              </w:divBdr>
              <w:divsChild>
                <w:div w:id="1313366232">
                  <w:marLeft w:val="180"/>
                  <w:marRight w:val="0"/>
                  <w:marTop w:val="0"/>
                  <w:marBottom w:val="0"/>
                  <w:divBdr>
                    <w:top w:val="none" w:sz="0" w:space="0" w:color="auto"/>
                    <w:left w:val="none" w:sz="0" w:space="0" w:color="auto"/>
                    <w:bottom w:val="none" w:sz="0" w:space="0" w:color="auto"/>
                    <w:right w:val="none" w:sz="0" w:space="0" w:color="auto"/>
                  </w:divBdr>
                  <w:divsChild>
                    <w:div w:id="633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2472">
      <w:bodyDiv w:val="1"/>
      <w:marLeft w:val="23"/>
      <w:marRight w:val="23"/>
      <w:marTop w:val="0"/>
      <w:marBottom w:val="0"/>
      <w:divBdr>
        <w:top w:val="none" w:sz="0" w:space="0" w:color="auto"/>
        <w:left w:val="none" w:sz="0" w:space="0" w:color="auto"/>
        <w:bottom w:val="none" w:sz="0" w:space="0" w:color="auto"/>
        <w:right w:val="none" w:sz="0" w:space="0" w:color="auto"/>
      </w:divBdr>
      <w:divsChild>
        <w:div w:id="492599137">
          <w:marLeft w:val="0"/>
          <w:marRight w:val="0"/>
          <w:marTop w:val="0"/>
          <w:marBottom w:val="0"/>
          <w:divBdr>
            <w:top w:val="none" w:sz="0" w:space="0" w:color="auto"/>
            <w:left w:val="none" w:sz="0" w:space="0" w:color="auto"/>
            <w:bottom w:val="none" w:sz="0" w:space="0" w:color="auto"/>
            <w:right w:val="none" w:sz="0" w:space="0" w:color="auto"/>
          </w:divBdr>
          <w:divsChild>
            <w:div w:id="1625503578">
              <w:marLeft w:val="0"/>
              <w:marRight w:val="0"/>
              <w:marTop w:val="0"/>
              <w:marBottom w:val="0"/>
              <w:divBdr>
                <w:top w:val="none" w:sz="0" w:space="0" w:color="auto"/>
                <w:left w:val="none" w:sz="0" w:space="0" w:color="auto"/>
                <w:bottom w:val="none" w:sz="0" w:space="0" w:color="auto"/>
                <w:right w:val="none" w:sz="0" w:space="0" w:color="auto"/>
              </w:divBdr>
              <w:divsChild>
                <w:div w:id="983658286">
                  <w:marLeft w:val="138"/>
                  <w:marRight w:val="0"/>
                  <w:marTop w:val="0"/>
                  <w:marBottom w:val="0"/>
                  <w:divBdr>
                    <w:top w:val="none" w:sz="0" w:space="0" w:color="auto"/>
                    <w:left w:val="none" w:sz="0" w:space="0" w:color="auto"/>
                    <w:bottom w:val="none" w:sz="0" w:space="0" w:color="auto"/>
                    <w:right w:val="none" w:sz="0" w:space="0" w:color="auto"/>
                  </w:divBdr>
                  <w:divsChild>
                    <w:div w:id="875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nhgiadocla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179EA-1938-4880-ACD2-00B87AEB88CF}">
  <ds:schemaRefs>
    <ds:schemaRef ds:uri="http://schemas.openxmlformats.org/officeDocument/2006/bibliography"/>
  </ds:schemaRefs>
</ds:datastoreItem>
</file>

<file path=customXml/itemProps2.xml><?xml version="1.0" encoding="utf-8"?>
<ds:datastoreItem xmlns:ds="http://schemas.openxmlformats.org/officeDocument/2006/customXml" ds:itemID="{4F0D6ABF-4C5F-45A5-8502-1E35098B6AC4}"/>
</file>

<file path=customXml/itemProps3.xml><?xml version="1.0" encoding="utf-8"?>
<ds:datastoreItem xmlns:ds="http://schemas.openxmlformats.org/officeDocument/2006/customXml" ds:itemID="{F051CAE3-08D0-4430-AC10-4876750FFFC4}"/>
</file>

<file path=customXml/itemProps4.xml><?xml version="1.0" encoding="utf-8"?>
<ds:datastoreItem xmlns:ds="http://schemas.openxmlformats.org/officeDocument/2006/customXml" ds:itemID="{0D366EB2-9B47-48EB-A006-666B92885BB9}"/>
</file>

<file path=docProps/app.xml><?xml version="1.0" encoding="utf-8"?>
<Properties xmlns="http://schemas.openxmlformats.org/officeDocument/2006/extended-properties" xmlns:vt="http://schemas.openxmlformats.org/officeDocument/2006/docPropsVTypes">
  <Template>Normal</Template>
  <TotalTime>1081</TotalTime>
  <Pages>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 Thuy Ha</cp:lastModifiedBy>
  <cp:revision>502</cp:revision>
  <cp:lastPrinted>2018-05-11T09:50:00Z</cp:lastPrinted>
  <dcterms:created xsi:type="dcterms:W3CDTF">2018-03-21T05:09:00Z</dcterms:created>
  <dcterms:modified xsi:type="dcterms:W3CDTF">2018-07-11T04:03:00Z</dcterms:modified>
</cp:coreProperties>
</file>